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70A60" w14:textId="77777777" w:rsidR="00BC4E25" w:rsidRPr="00C71E5E" w:rsidRDefault="00BC4E25" w:rsidP="005D53C6">
      <w:pPr>
        <w:jc w:val="both"/>
        <w:rPr>
          <w:b/>
          <w:bCs/>
          <w:lang w:eastAsia="en-US"/>
        </w:rPr>
      </w:pPr>
    </w:p>
    <w:p w14:paraId="4545BB0C" w14:textId="77777777" w:rsidR="000B5CD8" w:rsidRPr="00C71E5E" w:rsidRDefault="000B5CD8" w:rsidP="005D53C6">
      <w:pPr>
        <w:spacing w:line="240" w:lineRule="exact"/>
        <w:jc w:val="both"/>
        <w:rPr>
          <w:b/>
          <w:bCs/>
          <w:noProof w:val="0"/>
          <w:lang w:eastAsia="en-US"/>
        </w:rPr>
      </w:pPr>
    </w:p>
    <w:p w14:paraId="1F25A1B7" w14:textId="77777777" w:rsidR="007B7EF5" w:rsidRPr="00C71E5E" w:rsidRDefault="007B7EF5" w:rsidP="00F77EDC">
      <w:pPr>
        <w:spacing w:line="240" w:lineRule="exact"/>
        <w:jc w:val="center"/>
        <w:rPr>
          <w:b/>
          <w:bCs/>
          <w:noProof w:val="0"/>
          <w:lang w:eastAsia="en-US"/>
        </w:rPr>
      </w:pPr>
      <w:r w:rsidRPr="00C71E5E">
        <w:rPr>
          <w:b/>
          <w:bCs/>
          <w:noProof w:val="0"/>
          <w:lang w:eastAsia="en-US"/>
        </w:rPr>
        <w:t>“CE” İŞARETİ</w:t>
      </w:r>
      <w:r w:rsidR="00EC2A6F" w:rsidRPr="00C71E5E">
        <w:rPr>
          <w:b/>
          <w:bCs/>
          <w:noProof w:val="0"/>
          <w:lang w:eastAsia="en-US"/>
        </w:rPr>
        <w:t xml:space="preserve"> VE DİĞER UYGUNLUK İŞARETLERİ</w:t>
      </w:r>
      <w:r w:rsidRPr="00C71E5E">
        <w:rPr>
          <w:b/>
          <w:bCs/>
          <w:noProof w:val="0"/>
          <w:lang w:eastAsia="en-US"/>
        </w:rPr>
        <w:t xml:space="preserve"> YÖNETMELİĞİ</w:t>
      </w:r>
      <w:r w:rsidR="00375298" w:rsidRPr="00C71E5E">
        <w:rPr>
          <w:b/>
          <w:bCs/>
          <w:noProof w:val="0"/>
          <w:lang w:eastAsia="en-US"/>
        </w:rPr>
        <w:t xml:space="preserve"> TASLAĞI</w:t>
      </w:r>
    </w:p>
    <w:p w14:paraId="01B9A19B" w14:textId="77777777" w:rsidR="007B7EF5" w:rsidRPr="00C71E5E" w:rsidRDefault="007B7EF5" w:rsidP="005D53C6">
      <w:pPr>
        <w:spacing w:line="240" w:lineRule="exact"/>
        <w:jc w:val="both"/>
        <w:rPr>
          <w:b/>
          <w:bCs/>
          <w:noProof w:val="0"/>
          <w:lang w:eastAsia="en-US"/>
        </w:rPr>
      </w:pPr>
    </w:p>
    <w:p w14:paraId="49796CA8" w14:textId="77777777" w:rsidR="007B7EF5" w:rsidRPr="00C71E5E" w:rsidRDefault="007B7EF5" w:rsidP="00F77EDC">
      <w:pPr>
        <w:spacing w:line="240" w:lineRule="exact"/>
        <w:jc w:val="center"/>
        <w:rPr>
          <w:b/>
          <w:bCs/>
          <w:noProof w:val="0"/>
          <w:lang w:eastAsia="en-US"/>
        </w:rPr>
      </w:pPr>
      <w:r w:rsidRPr="00C71E5E">
        <w:rPr>
          <w:b/>
          <w:bCs/>
          <w:noProof w:val="0"/>
          <w:lang w:eastAsia="en-US"/>
        </w:rPr>
        <w:t>BİRİNCİ BÖLÜM</w:t>
      </w:r>
    </w:p>
    <w:p w14:paraId="524A4F76" w14:textId="78983383" w:rsidR="007B7EF5" w:rsidRPr="00C71E5E" w:rsidRDefault="007B7EF5" w:rsidP="00F77EDC">
      <w:pPr>
        <w:spacing w:line="240" w:lineRule="exact"/>
        <w:jc w:val="center"/>
        <w:rPr>
          <w:b/>
          <w:bCs/>
          <w:noProof w:val="0"/>
          <w:lang w:eastAsia="en-US"/>
        </w:rPr>
      </w:pPr>
      <w:r w:rsidRPr="00C71E5E">
        <w:rPr>
          <w:b/>
          <w:bCs/>
          <w:noProof w:val="0"/>
          <w:lang w:eastAsia="en-US"/>
        </w:rPr>
        <w:t>Amaç</w:t>
      </w:r>
      <w:bookmarkStart w:id="0" w:name="_GoBack"/>
      <w:bookmarkEnd w:id="0"/>
      <w:r w:rsidRPr="00C71E5E">
        <w:rPr>
          <w:b/>
          <w:bCs/>
          <w:noProof w:val="0"/>
          <w:lang w:eastAsia="en-US"/>
        </w:rPr>
        <w:t>, Hukuki Dayanak ve Tanımlar</w:t>
      </w:r>
    </w:p>
    <w:p w14:paraId="07D737F7" w14:textId="77777777" w:rsidR="00F77EDC" w:rsidRPr="00C71E5E" w:rsidRDefault="00F77EDC" w:rsidP="00F77EDC">
      <w:pPr>
        <w:spacing w:line="240" w:lineRule="exact"/>
        <w:ind w:firstLine="567"/>
        <w:jc w:val="center"/>
        <w:rPr>
          <w:b/>
          <w:noProof w:val="0"/>
          <w:lang w:eastAsia="en-US"/>
        </w:rPr>
      </w:pPr>
    </w:p>
    <w:p w14:paraId="668AA6E4" w14:textId="2BA39506" w:rsidR="007B7EF5" w:rsidRPr="00C71E5E" w:rsidRDefault="007B7EF5" w:rsidP="005D53C6">
      <w:pPr>
        <w:spacing w:line="240" w:lineRule="exact"/>
        <w:ind w:firstLine="567"/>
        <w:jc w:val="both"/>
        <w:rPr>
          <w:b/>
          <w:noProof w:val="0"/>
          <w:lang w:eastAsia="en-US"/>
        </w:rPr>
      </w:pPr>
      <w:r w:rsidRPr="00C71E5E">
        <w:rPr>
          <w:b/>
          <w:noProof w:val="0"/>
          <w:lang w:eastAsia="en-US"/>
        </w:rPr>
        <w:t xml:space="preserve">Amaç </w:t>
      </w:r>
    </w:p>
    <w:p w14:paraId="70316074" w14:textId="0D2A80E0" w:rsidR="007B7EF5" w:rsidRPr="00C71E5E" w:rsidRDefault="007B7EF5" w:rsidP="005D53C6">
      <w:pPr>
        <w:spacing w:line="240" w:lineRule="exact"/>
        <w:ind w:firstLine="567"/>
        <w:jc w:val="both"/>
        <w:rPr>
          <w:bCs/>
          <w:noProof w:val="0"/>
          <w:lang w:eastAsia="en-US"/>
        </w:rPr>
      </w:pPr>
      <w:r w:rsidRPr="00C71E5E">
        <w:rPr>
          <w:b/>
          <w:bCs/>
          <w:noProof w:val="0"/>
          <w:lang w:eastAsia="en-US"/>
        </w:rPr>
        <w:t xml:space="preserve">MADDE 1 </w:t>
      </w:r>
      <w:r w:rsidRPr="00C71E5E">
        <w:rPr>
          <w:rFonts w:eastAsia="MS Mincho"/>
          <w:b/>
          <w:bCs/>
          <w:noProof w:val="0"/>
          <w:lang w:eastAsia="en-US"/>
        </w:rPr>
        <w:t>‒</w:t>
      </w:r>
      <w:r w:rsidRPr="00C71E5E">
        <w:rPr>
          <w:b/>
          <w:bCs/>
          <w:noProof w:val="0"/>
          <w:lang w:eastAsia="en-US"/>
        </w:rPr>
        <w:t xml:space="preserve"> </w:t>
      </w:r>
      <w:r w:rsidRPr="00C71E5E">
        <w:rPr>
          <w:bCs/>
          <w:noProof w:val="0"/>
          <w:lang w:eastAsia="en-US"/>
        </w:rPr>
        <w:t xml:space="preserve">(1) Bu Yönetmeliğin amacı; ürüne “CE” işareti </w:t>
      </w:r>
      <w:r w:rsidR="000107EF" w:rsidRPr="00C71E5E">
        <w:rPr>
          <w:bCs/>
          <w:noProof w:val="0"/>
          <w:lang w:eastAsia="en-US"/>
        </w:rPr>
        <w:t>dâhil</w:t>
      </w:r>
      <w:r w:rsidR="004D1229" w:rsidRPr="00C71E5E">
        <w:rPr>
          <w:bCs/>
          <w:noProof w:val="0"/>
          <w:lang w:eastAsia="en-US"/>
        </w:rPr>
        <w:t xml:space="preserve"> olmak üzere uygunluk işaretlerinin </w:t>
      </w:r>
      <w:r w:rsidRPr="00C71E5E">
        <w:rPr>
          <w:bCs/>
          <w:noProof w:val="0"/>
          <w:lang w:eastAsia="en-US"/>
        </w:rPr>
        <w:t>konulması</w:t>
      </w:r>
      <w:r w:rsidR="004D1229" w:rsidRPr="00C71E5E">
        <w:rPr>
          <w:bCs/>
          <w:noProof w:val="0"/>
          <w:lang w:eastAsia="en-US"/>
        </w:rPr>
        <w:t xml:space="preserve">na ve bu işaretlerin kullanılmasına ilişkin </w:t>
      </w:r>
      <w:proofErr w:type="spellStart"/>
      <w:r w:rsidRPr="00C71E5E">
        <w:rPr>
          <w:bCs/>
          <w:noProof w:val="0"/>
          <w:lang w:eastAsia="en-US"/>
        </w:rPr>
        <w:t>usûl</w:t>
      </w:r>
      <w:proofErr w:type="spellEnd"/>
      <w:r w:rsidRPr="00C71E5E">
        <w:rPr>
          <w:bCs/>
          <w:noProof w:val="0"/>
          <w:lang w:eastAsia="en-US"/>
        </w:rPr>
        <w:t xml:space="preserve"> ve esasları belirlemektir.</w:t>
      </w:r>
    </w:p>
    <w:p w14:paraId="1DC7D02B" w14:textId="77777777" w:rsidR="008601A1" w:rsidRDefault="008601A1" w:rsidP="005D53C6">
      <w:pPr>
        <w:spacing w:line="240" w:lineRule="exact"/>
        <w:ind w:firstLine="567"/>
        <w:jc w:val="both"/>
        <w:rPr>
          <w:b/>
          <w:bCs/>
          <w:noProof w:val="0"/>
          <w:lang w:eastAsia="en-US"/>
        </w:rPr>
      </w:pPr>
    </w:p>
    <w:p w14:paraId="1589D5FE" w14:textId="77777777" w:rsidR="007B7EF5" w:rsidRPr="00C71E5E" w:rsidRDefault="007B7EF5" w:rsidP="005D53C6">
      <w:pPr>
        <w:spacing w:line="240" w:lineRule="exact"/>
        <w:ind w:firstLine="567"/>
        <w:jc w:val="both"/>
        <w:rPr>
          <w:b/>
          <w:bCs/>
          <w:noProof w:val="0"/>
          <w:lang w:eastAsia="en-US"/>
        </w:rPr>
      </w:pPr>
      <w:r w:rsidRPr="00C71E5E">
        <w:rPr>
          <w:b/>
          <w:bCs/>
          <w:noProof w:val="0"/>
          <w:lang w:eastAsia="en-US"/>
        </w:rPr>
        <w:t>Hukukî dayanak</w:t>
      </w:r>
    </w:p>
    <w:p w14:paraId="63E338FA" w14:textId="77777777" w:rsidR="005C154B" w:rsidRPr="00C668E8" w:rsidRDefault="007B7EF5" w:rsidP="00E142B4">
      <w:pPr>
        <w:pStyle w:val="Default"/>
        <w:ind w:firstLine="567"/>
        <w:jc w:val="both"/>
        <w:rPr>
          <w:bCs/>
          <w:lang w:eastAsia="en-US"/>
        </w:rPr>
      </w:pPr>
      <w:r w:rsidRPr="00C71E5E">
        <w:rPr>
          <w:b/>
          <w:bCs/>
          <w:lang w:eastAsia="en-US"/>
        </w:rPr>
        <w:t xml:space="preserve">MADDE 2 </w:t>
      </w:r>
      <w:r w:rsidRPr="00C71E5E">
        <w:rPr>
          <w:rFonts w:eastAsia="MS Mincho"/>
          <w:b/>
          <w:bCs/>
          <w:lang w:eastAsia="en-US"/>
        </w:rPr>
        <w:t>‒</w:t>
      </w:r>
      <w:r w:rsidRPr="00C71E5E">
        <w:rPr>
          <w:b/>
          <w:bCs/>
          <w:lang w:eastAsia="en-US"/>
        </w:rPr>
        <w:t xml:space="preserve"> </w:t>
      </w:r>
      <w:r w:rsidRPr="00C71E5E">
        <w:rPr>
          <w:bCs/>
          <w:lang w:eastAsia="en-US"/>
        </w:rPr>
        <w:t xml:space="preserve">(1) Bu Yönetmelik, </w:t>
      </w:r>
      <w:r w:rsidR="005C154B" w:rsidRPr="00C71E5E">
        <w:t xml:space="preserve"> </w:t>
      </w:r>
      <w:r w:rsidR="005C154B" w:rsidRPr="00C71E5E">
        <w:rPr>
          <w:bCs/>
        </w:rPr>
        <w:t xml:space="preserve">5/3/2020 </w:t>
      </w:r>
      <w:r w:rsidRPr="00C71E5E">
        <w:t xml:space="preserve">tarihli </w:t>
      </w:r>
      <w:r w:rsidRPr="00C71E5E">
        <w:rPr>
          <w:bCs/>
          <w:lang w:eastAsia="en-US"/>
        </w:rPr>
        <w:t xml:space="preserve">ve </w:t>
      </w:r>
      <w:r w:rsidR="005C154B" w:rsidRPr="00C71E5E">
        <w:rPr>
          <w:bCs/>
          <w:lang w:eastAsia="en-US"/>
        </w:rPr>
        <w:t xml:space="preserve">7223 </w:t>
      </w:r>
      <w:r w:rsidRPr="00C71E5E">
        <w:rPr>
          <w:bCs/>
          <w:lang w:eastAsia="en-US"/>
        </w:rPr>
        <w:t xml:space="preserve">sayılı </w:t>
      </w:r>
      <w:r w:rsidR="005C154B" w:rsidRPr="00C71E5E">
        <w:rPr>
          <w:bCs/>
          <w:lang w:eastAsia="en-US"/>
        </w:rPr>
        <w:t>Ürün Güvenliği ve Teknik Düzenlemeler</w:t>
      </w:r>
      <w:r w:rsidRPr="00C71E5E">
        <w:rPr>
          <w:bCs/>
          <w:lang w:eastAsia="en-US"/>
        </w:rPr>
        <w:t xml:space="preserve"> Kanunu</w:t>
      </w:r>
      <w:r w:rsidR="0098187B">
        <w:rPr>
          <w:bCs/>
          <w:lang w:eastAsia="en-US"/>
        </w:rPr>
        <w:t>nu</w:t>
      </w:r>
      <w:r w:rsidRPr="00C71E5E">
        <w:rPr>
          <w:bCs/>
          <w:lang w:eastAsia="en-US"/>
        </w:rPr>
        <w:t xml:space="preserve">n </w:t>
      </w:r>
      <w:r w:rsidR="005C154B" w:rsidRPr="00C71E5E">
        <w:rPr>
          <w:bCs/>
          <w:lang w:eastAsia="en-US"/>
        </w:rPr>
        <w:t>24</w:t>
      </w:r>
      <w:r w:rsidR="006911F8">
        <w:rPr>
          <w:bCs/>
          <w:lang w:eastAsia="en-US"/>
        </w:rPr>
        <w:t xml:space="preserve"> </w:t>
      </w:r>
      <w:r w:rsidRPr="00C71E5E">
        <w:rPr>
          <w:bCs/>
          <w:lang w:eastAsia="en-US"/>
        </w:rPr>
        <w:t>üncü maddesine dayanılarak hazırlanmıştır.</w:t>
      </w:r>
    </w:p>
    <w:p w14:paraId="1F0DC882" w14:textId="77777777" w:rsidR="008601A1" w:rsidRDefault="008601A1" w:rsidP="005D53C6">
      <w:pPr>
        <w:spacing w:line="240" w:lineRule="exact"/>
        <w:ind w:firstLine="567"/>
        <w:jc w:val="both"/>
        <w:rPr>
          <w:b/>
          <w:noProof w:val="0"/>
        </w:rPr>
      </w:pPr>
    </w:p>
    <w:p w14:paraId="6ED1D61A" w14:textId="77777777" w:rsidR="007B7EF5" w:rsidRPr="00C71E5E" w:rsidRDefault="007B7EF5" w:rsidP="005D53C6">
      <w:pPr>
        <w:spacing w:line="240" w:lineRule="exact"/>
        <w:ind w:firstLine="567"/>
        <w:jc w:val="both"/>
        <w:rPr>
          <w:noProof w:val="0"/>
        </w:rPr>
      </w:pPr>
      <w:r w:rsidRPr="00C71E5E">
        <w:rPr>
          <w:b/>
          <w:noProof w:val="0"/>
        </w:rPr>
        <w:t>Tanımlar</w:t>
      </w:r>
    </w:p>
    <w:p w14:paraId="030F8A1A" w14:textId="77777777" w:rsidR="007B7EF5" w:rsidRPr="00C71E5E" w:rsidRDefault="007B7EF5" w:rsidP="00E142B4">
      <w:pPr>
        <w:spacing w:line="240" w:lineRule="exact"/>
        <w:ind w:firstLine="567"/>
        <w:jc w:val="both"/>
        <w:rPr>
          <w:bCs/>
          <w:noProof w:val="0"/>
        </w:rPr>
      </w:pPr>
      <w:r w:rsidRPr="00C71E5E">
        <w:rPr>
          <w:b/>
          <w:bCs/>
          <w:noProof w:val="0"/>
          <w:lang w:eastAsia="en-US"/>
        </w:rPr>
        <w:t xml:space="preserve">MADDE 3 </w:t>
      </w:r>
      <w:r w:rsidRPr="00C71E5E">
        <w:rPr>
          <w:rFonts w:eastAsia="MS Mincho"/>
          <w:b/>
          <w:bCs/>
          <w:noProof w:val="0"/>
          <w:lang w:eastAsia="en-US"/>
        </w:rPr>
        <w:t>‒</w:t>
      </w:r>
      <w:r w:rsidRPr="00C71E5E">
        <w:rPr>
          <w:b/>
          <w:bCs/>
          <w:noProof w:val="0"/>
          <w:lang w:eastAsia="en-US"/>
        </w:rPr>
        <w:t xml:space="preserve"> </w:t>
      </w:r>
      <w:r w:rsidRPr="00C71E5E">
        <w:rPr>
          <w:bCs/>
          <w:noProof w:val="0"/>
          <w:lang w:eastAsia="en-US"/>
        </w:rPr>
        <w:t>(1) Bu Yönetmeliğin uygulanmasında;</w:t>
      </w:r>
    </w:p>
    <w:p w14:paraId="0631B53B" w14:textId="77777777" w:rsidR="007B7EF5" w:rsidRPr="00C71E5E" w:rsidRDefault="00882EDF" w:rsidP="00375298">
      <w:pPr>
        <w:numPr>
          <w:ilvl w:val="0"/>
          <w:numId w:val="3"/>
        </w:numPr>
        <w:spacing w:line="240" w:lineRule="exact"/>
        <w:jc w:val="both"/>
        <w:rPr>
          <w:bCs/>
          <w:noProof w:val="0"/>
        </w:rPr>
      </w:pPr>
      <w:r w:rsidRPr="00C71E5E">
        <w:rPr>
          <w:bCs/>
          <w:noProof w:val="0"/>
        </w:rPr>
        <w:t>AB: Avrupa Birliğini,</w:t>
      </w:r>
    </w:p>
    <w:p w14:paraId="3F0D3379" w14:textId="522E4DA2" w:rsidR="007B7EF5" w:rsidRPr="00C71E5E" w:rsidRDefault="00D67784" w:rsidP="005D53C6">
      <w:pPr>
        <w:spacing w:line="240" w:lineRule="exact"/>
        <w:ind w:firstLine="567"/>
        <w:jc w:val="both"/>
        <w:rPr>
          <w:noProof w:val="0"/>
          <w:lang w:eastAsia="en-US"/>
        </w:rPr>
      </w:pPr>
      <w:r>
        <w:rPr>
          <w:noProof w:val="0"/>
        </w:rPr>
        <w:t>b</w:t>
      </w:r>
      <w:r w:rsidR="007B7EF5" w:rsidRPr="00C71E5E">
        <w:rPr>
          <w:noProof w:val="0"/>
        </w:rPr>
        <w:t xml:space="preserve">) “CE” işareti: Ürünün “CE” işaretinin konulmasını öngören teknik mevzuatın ilgili bütün kurallarına uygun olduğunu gösteren işareti, </w:t>
      </w:r>
    </w:p>
    <w:p w14:paraId="787C8F15" w14:textId="6B0128A3" w:rsidR="00F24863" w:rsidRPr="00C71E5E" w:rsidRDefault="00D67784" w:rsidP="005D53C6">
      <w:pPr>
        <w:pStyle w:val="Default"/>
        <w:ind w:firstLine="567"/>
        <w:jc w:val="both"/>
      </w:pPr>
      <w:r>
        <w:t>c</w:t>
      </w:r>
      <w:r w:rsidR="007B7EF5" w:rsidRPr="00C71E5E">
        <w:t xml:space="preserve">) </w:t>
      </w:r>
      <w:r w:rsidR="00947C8B" w:rsidRPr="00C71E5E">
        <w:t xml:space="preserve"> Dağıtıcı: </w:t>
      </w:r>
      <w:r w:rsidR="00F24863" w:rsidRPr="00C71E5E">
        <w:t>Ürünü tedarik zincirinde ye</w:t>
      </w:r>
      <w:r w:rsidR="004E72E5">
        <w:t xml:space="preserve">r alarak piyasada bulunduran, </w:t>
      </w:r>
      <w:r w:rsidR="00F24863" w:rsidRPr="00C71E5E">
        <w:t>imalatçı veya ithalatçı dışındaki gerçek veya tüzel kişiyi,</w:t>
      </w:r>
    </w:p>
    <w:p w14:paraId="5D8A0892" w14:textId="231BA707" w:rsidR="00113325" w:rsidRPr="00C71E5E" w:rsidRDefault="00D67784" w:rsidP="005D53C6">
      <w:pPr>
        <w:spacing w:line="240" w:lineRule="exact"/>
        <w:ind w:firstLine="567"/>
        <w:jc w:val="both"/>
      </w:pPr>
      <w:r>
        <w:rPr>
          <w:noProof w:val="0"/>
        </w:rPr>
        <w:t>ç</w:t>
      </w:r>
      <w:r w:rsidR="007B7EF5" w:rsidRPr="00C71E5E">
        <w:rPr>
          <w:noProof w:val="0"/>
        </w:rPr>
        <w:t xml:space="preserve">) </w:t>
      </w:r>
      <w:r w:rsidR="003B6CC6" w:rsidRPr="00C71E5E">
        <w:t xml:space="preserve">İmalatçı: </w:t>
      </w:r>
      <w:r w:rsidR="00113325" w:rsidRPr="00C71E5E">
        <w:rPr>
          <w:color w:val="000000"/>
        </w:rPr>
        <w:t>Ürünü imal ederek veya ürünün tasarımını veya imalatını yaptırarak kendi isim veya ticarî markası ile piyasaya arz eden gerçek veya tüzel kişiyi,</w:t>
      </w:r>
    </w:p>
    <w:p w14:paraId="1377B144" w14:textId="76E36CD0" w:rsidR="00113325" w:rsidRPr="00C71E5E" w:rsidRDefault="00D67784" w:rsidP="005D53C6">
      <w:pPr>
        <w:spacing w:line="240" w:lineRule="exact"/>
        <w:ind w:firstLine="567"/>
        <w:jc w:val="both"/>
      </w:pPr>
      <w:r>
        <w:rPr>
          <w:noProof w:val="0"/>
        </w:rPr>
        <w:t>d</w:t>
      </w:r>
      <w:r w:rsidR="007B7EF5" w:rsidRPr="00C71E5E">
        <w:rPr>
          <w:noProof w:val="0"/>
        </w:rPr>
        <w:t xml:space="preserve">) </w:t>
      </w:r>
      <w:r w:rsidR="001F3B62" w:rsidRPr="00C71E5E">
        <w:rPr>
          <w:noProof w:val="0"/>
        </w:rPr>
        <w:t>İ</w:t>
      </w:r>
      <w:r w:rsidR="001F3B62" w:rsidRPr="00C71E5E">
        <w:t xml:space="preserve">thalatçı: </w:t>
      </w:r>
      <w:r w:rsidR="00113325" w:rsidRPr="00C71E5E">
        <w:rPr>
          <w:color w:val="000000"/>
        </w:rPr>
        <w:t xml:space="preserve">Ürünü </w:t>
      </w:r>
      <w:r w:rsidR="00C76198" w:rsidRPr="00C71E5E">
        <w:rPr>
          <w:color w:val="000000"/>
        </w:rPr>
        <w:t xml:space="preserve">ithal ederek </w:t>
      </w:r>
      <w:r w:rsidR="00113325" w:rsidRPr="00C71E5E">
        <w:rPr>
          <w:color w:val="000000"/>
        </w:rPr>
        <w:t>piyasaya arz eden gerçek veya tüzel kişiyi,</w:t>
      </w:r>
    </w:p>
    <w:p w14:paraId="71D84A94" w14:textId="0DD26D63" w:rsidR="007B7EF5" w:rsidRPr="00C71E5E" w:rsidRDefault="00D67784" w:rsidP="005D53C6">
      <w:pPr>
        <w:spacing w:line="240" w:lineRule="exact"/>
        <w:ind w:firstLine="567"/>
        <w:jc w:val="both"/>
        <w:rPr>
          <w:bCs/>
          <w:noProof w:val="0"/>
        </w:rPr>
      </w:pPr>
      <w:r>
        <w:rPr>
          <w:noProof w:val="0"/>
        </w:rPr>
        <w:t>e</w:t>
      </w:r>
      <w:r w:rsidR="007B7EF5" w:rsidRPr="00C71E5E">
        <w:rPr>
          <w:noProof w:val="0"/>
        </w:rPr>
        <w:t>)</w:t>
      </w:r>
      <w:r w:rsidR="007B7EF5" w:rsidRPr="00C71E5E">
        <w:rPr>
          <w:bCs/>
          <w:noProof w:val="0"/>
        </w:rPr>
        <w:t xml:space="preserve"> Komisyon: Avrupa Komisyonunu,</w:t>
      </w:r>
    </w:p>
    <w:p w14:paraId="11B1F78B" w14:textId="590D2515" w:rsidR="00C4399A" w:rsidRPr="00C71E5E" w:rsidRDefault="00D67784" w:rsidP="005D53C6">
      <w:pPr>
        <w:spacing w:line="240" w:lineRule="exact"/>
        <w:ind w:firstLine="567"/>
        <w:jc w:val="both"/>
        <w:rPr>
          <w:noProof w:val="0"/>
        </w:rPr>
      </w:pPr>
      <w:r>
        <w:rPr>
          <w:noProof w:val="0"/>
        </w:rPr>
        <w:t>f</w:t>
      </w:r>
      <w:r w:rsidR="0077667F">
        <w:rPr>
          <w:noProof w:val="0"/>
        </w:rPr>
        <w:t xml:space="preserve">) </w:t>
      </w:r>
      <w:r w:rsidR="007B7EF5" w:rsidRPr="00C71E5E">
        <w:rPr>
          <w:noProof w:val="0"/>
        </w:rPr>
        <w:t xml:space="preserve">Modül: </w:t>
      </w:r>
      <w:r w:rsidR="00F273B3" w:rsidRPr="00BF05F2">
        <w:rPr>
          <w:shd w:val="clear" w:color="auto" w:fill="FFFFFF"/>
        </w:rPr>
        <w:t>İlgili teknik düzenleme gereğince, ürünün taşıdığı risklere göre hangi uygunluk değerlendirmesi işlemlerine tâbi tutulacağını gösteren yollardan her birini,</w:t>
      </w:r>
    </w:p>
    <w:p w14:paraId="737258FF" w14:textId="43129ACB" w:rsidR="007B7EF5" w:rsidRPr="00C71E5E" w:rsidRDefault="00D67784" w:rsidP="005D53C6">
      <w:pPr>
        <w:spacing w:line="240" w:lineRule="exact"/>
        <w:ind w:firstLine="567"/>
        <w:jc w:val="both"/>
        <w:rPr>
          <w:noProof w:val="0"/>
        </w:rPr>
      </w:pPr>
      <w:r>
        <w:rPr>
          <w:noProof w:val="0"/>
        </w:rPr>
        <w:t>g</w:t>
      </w:r>
      <w:r w:rsidR="007B7EF5" w:rsidRPr="00C71E5E">
        <w:rPr>
          <w:noProof w:val="0"/>
        </w:rPr>
        <w:t>) Onaylanmış kuruluş: Bir teknik düzenleme kapsamında uygunluk değerlendirme faaliyetinde bulunmak üzere yetkili kuruluş tarafından ilgili mevzuatta belirlenen esaslar doğrultusunda görevlendirilen ve adları Komisyona bildirilen Türkiye’de yerleşik uygunluk değerlendirme kuruluşunu,</w:t>
      </w:r>
    </w:p>
    <w:p w14:paraId="04CD361C" w14:textId="3BC93E2E" w:rsidR="004F35F0" w:rsidRPr="00C71E5E" w:rsidRDefault="00D67784" w:rsidP="005D53C6">
      <w:pPr>
        <w:spacing w:line="240" w:lineRule="exact"/>
        <w:ind w:firstLine="567"/>
        <w:jc w:val="both"/>
      </w:pPr>
      <w:r>
        <w:rPr>
          <w:noProof w:val="0"/>
        </w:rPr>
        <w:t>ğ</w:t>
      </w:r>
      <w:r w:rsidR="007B7EF5" w:rsidRPr="00C71E5E">
        <w:rPr>
          <w:noProof w:val="0"/>
        </w:rPr>
        <w:t xml:space="preserve">) </w:t>
      </w:r>
      <w:r w:rsidR="00CD31AC" w:rsidRPr="00C71E5E">
        <w:t xml:space="preserve">Piyasada bulundurma: </w:t>
      </w:r>
      <w:r w:rsidR="004F35F0" w:rsidRPr="00C71E5E">
        <w:rPr>
          <w:color w:val="000000"/>
        </w:rPr>
        <w:t>Ürünün ticarî faaliyet yoluyla, bedelli veya bedelsiz olarak dağıtım, tüketim veya kullanım için piyasaya sağlanmasını,</w:t>
      </w:r>
    </w:p>
    <w:p w14:paraId="4FA1933B" w14:textId="32633BC9" w:rsidR="007B7EF5" w:rsidRPr="00C71E5E" w:rsidRDefault="00D67784" w:rsidP="004F35F0">
      <w:pPr>
        <w:spacing w:line="240" w:lineRule="exact"/>
        <w:ind w:firstLine="567"/>
        <w:jc w:val="both"/>
        <w:rPr>
          <w:color w:val="000000"/>
        </w:rPr>
      </w:pPr>
      <w:r>
        <w:rPr>
          <w:noProof w:val="0"/>
        </w:rPr>
        <w:t>h</w:t>
      </w:r>
      <w:r w:rsidR="007B7EF5" w:rsidRPr="00C71E5E">
        <w:rPr>
          <w:noProof w:val="0"/>
        </w:rPr>
        <w:t xml:space="preserve">) Piyasaya arz: </w:t>
      </w:r>
      <w:r w:rsidR="004F35F0" w:rsidRPr="00C71E5E">
        <w:rPr>
          <w:color w:val="000000"/>
        </w:rPr>
        <w:t xml:space="preserve">Bir ürünün piyasada ilk </w:t>
      </w:r>
      <w:r w:rsidR="00CB68BA">
        <w:rPr>
          <w:color w:val="000000"/>
        </w:rPr>
        <w:t>kez</w:t>
      </w:r>
      <w:r w:rsidR="004F35F0" w:rsidRPr="00C71E5E">
        <w:rPr>
          <w:color w:val="000000"/>
        </w:rPr>
        <w:t xml:space="preserve"> bulundurulmasını</w:t>
      </w:r>
      <w:r w:rsidR="00882EDF" w:rsidRPr="00C71E5E">
        <w:rPr>
          <w:color w:val="000000"/>
        </w:rPr>
        <w:t>,</w:t>
      </w:r>
    </w:p>
    <w:p w14:paraId="049A2E15" w14:textId="23F95607" w:rsidR="007B7EF5" w:rsidRPr="00C71E5E" w:rsidRDefault="00D67784" w:rsidP="005D53C6">
      <w:pPr>
        <w:tabs>
          <w:tab w:val="left" w:pos="0"/>
        </w:tabs>
        <w:spacing w:line="240" w:lineRule="exact"/>
        <w:ind w:firstLine="567"/>
        <w:jc w:val="both"/>
        <w:rPr>
          <w:noProof w:val="0"/>
        </w:rPr>
      </w:pPr>
      <w:r>
        <w:rPr>
          <w:noProof w:val="0"/>
        </w:rPr>
        <w:t>ı</w:t>
      </w:r>
      <w:r w:rsidR="007B7EF5" w:rsidRPr="00C71E5E">
        <w:rPr>
          <w:noProof w:val="0"/>
        </w:rPr>
        <w:t xml:space="preserve">) </w:t>
      </w:r>
      <w:proofErr w:type="spellStart"/>
      <w:r w:rsidR="007B7EF5" w:rsidRPr="00C71E5E">
        <w:rPr>
          <w:noProof w:val="0"/>
        </w:rPr>
        <w:t>Piktogram</w:t>
      </w:r>
      <w:proofErr w:type="spellEnd"/>
      <w:r w:rsidR="007B7EF5" w:rsidRPr="00C71E5E">
        <w:rPr>
          <w:noProof w:val="0"/>
        </w:rPr>
        <w:t xml:space="preserve">: Ürünün üzerinde yer alan ve ürünle ilgili bir özelliği resimli olarak tasvir eden </w:t>
      </w:r>
      <w:r w:rsidR="007B7EF5" w:rsidRPr="00C71E5E">
        <w:rPr>
          <w:noProof w:val="0"/>
          <w:lang w:eastAsia="en-US"/>
        </w:rPr>
        <w:t>şekli,</w:t>
      </w:r>
    </w:p>
    <w:p w14:paraId="29E68178" w14:textId="2F661360" w:rsidR="007B7EF5" w:rsidRPr="00C71E5E" w:rsidRDefault="00D67784" w:rsidP="005D53C6">
      <w:pPr>
        <w:spacing w:line="240" w:lineRule="exact"/>
        <w:ind w:firstLine="567"/>
        <w:jc w:val="both"/>
        <w:rPr>
          <w:noProof w:val="0"/>
        </w:rPr>
      </w:pPr>
      <w:proofErr w:type="gramStart"/>
      <w:r>
        <w:rPr>
          <w:noProof w:val="0"/>
        </w:rPr>
        <w:t>i</w:t>
      </w:r>
      <w:r w:rsidR="007B7EF5" w:rsidRPr="00C71E5E">
        <w:rPr>
          <w:noProof w:val="0"/>
        </w:rPr>
        <w:t>) Standart: Bir ulusal veya uluslararası standardizasyon kuruluşu tarafından kabul edilen, mevcut şartlar altında en uygun seviyede bir düzen kurulmasını amaçlayan, ortak ve tekrar eden kullanımlar için ürünün vasıflarını,</w:t>
      </w:r>
      <w:r w:rsidR="007B7EF5" w:rsidRPr="00C71E5E">
        <w:rPr>
          <w:i/>
          <w:iCs/>
          <w:noProof w:val="0"/>
        </w:rPr>
        <w:t xml:space="preserve"> </w:t>
      </w:r>
      <w:r w:rsidR="007B7EF5" w:rsidRPr="00C71E5E">
        <w:rPr>
          <w:noProof w:val="0"/>
        </w:rPr>
        <w:t>işleme veya üretim yöntemlerini veya bunlarla ilgili terminoloji, sembol, ambalajlama, işaretleme, etiketleme veya uygunluk değerlendirme işlemlerini tek tek veya birkaçını ele alarak düzenleyen, uyulması ihtiyarî metni,</w:t>
      </w:r>
      <w:proofErr w:type="gramEnd"/>
    </w:p>
    <w:p w14:paraId="0B01A805" w14:textId="3C9192A4" w:rsidR="007B7EF5" w:rsidRPr="00C71E5E" w:rsidRDefault="00D67784" w:rsidP="005D53C6">
      <w:pPr>
        <w:spacing w:line="240" w:lineRule="exact"/>
        <w:ind w:firstLine="567"/>
        <w:jc w:val="both"/>
        <w:rPr>
          <w:noProof w:val="0"/>
        </w:rPr>
      </w:pPr>
      <w:r>
        <w:rPr>
          <w:noProof w:val="0"/>
        </w:rPr>
        <w:t>j</w:t>
      </w:r>
      <w:r w:rsidR="007B7EF5" w:rsidRPr="00C71E5E">
        <w:rPr>
          <w:noProof w:val="0"/>
        </w:rPr>
        <w:t>) Teknik düzenleme: Bir ürünün vasıflarını,</w:t>
      </w:r>
      <w:r w:rsidR="007B7EF5" w:rsidRPr="00C71E5E">
        <w:rPr>
          <w:i/>
          <w:iCs/>
          <w:noProof w:val="0"/>
        </w:rPr>
        <w:t xml:space="preserve"> </w:t>
      </w:r>
      <w:r w:rsidR="007B7EF5" w:rsidRPr="00C71E5E">
        <w:rPr>
          <w:noProof w:val="0"/>
        </w:rPr>
        <w:t>işleme veya üretim yöntemlerini veya bunlarla ilgili terminoloji, sembol, ambalajlama, işaretleme, etiketleme veya uygunluk değerlendirme işlemlerini tek tek veya birkaçını ele alarak düzenleyen, uyulması zorunlu mevzuatı,</w:t>
      </w:r>
    </w:p>
    <w:p w14:paraId="59978FF9" w14:textId="37B363A3" w:rsidR="007B7EF5" w:rsidRPr="00C71E5E" w:rsidRDefault="00D67784" w:rsidP="005D53C6">
      <w:pPr>
        <w:spacing w:line="240" w:lineRule="exact"/>
        <w:ind w:firstLine="567"/>
        <w:jc w:val="both"/>
        <w:rPr>
          <w:noProof w:val="0"/>
        </w:rPr>
      </w:pPr>
      <w:r>
        <w:rPr>
          <w:noProof w:val="0"/>
        </w:rPr>
        <w:t>k</w:t>
      </w:r>
      <w:r w:rsidR="007B7EF5" w:rsidRPr="00C71E5E">
        <w:rPr>
          <w:noProof w:val="0"/>
        </w:rPr>
        <w:t>) Teknik şartname: Bir ürünün, sürecin veya hizmetin karşılaması gereken teknik şartları belirleyen belgeyi,</w:t>
      </w:r>
    </w:p>
    <w:p w14:paraId="5BA9E395" w14:textId="2C78733C" w:rsidR="000E69E4" w:rsidRPr="00C71E5E" w:rsidRDefault="00D67784" w:rsidP="005D53C6">
      <w:pPr>
        <w:spacing w:line="240" w:lineRule="exact"/>
        <w:ind w:firstLine="567"/>
        <w:jc w:val="both"/>
      </w:pPr>
      <w:r>
        <w:rPr>
          <w:noProof w:val="0"/>
        </w:rPr>
        <w:t>l</w:t>
      </w:r>
      <w:r w:rsidR="007B7EF5" w:rsidRPr="00C71E5E">
        <w:rPr>
          <w:noProof w:val="0"/>
        </w:rPr>
        <w:t xml:space="preserve">) </w:t>
      </w:r>
      <w:r w:rsidR="0088179C" w:rsidRPr="00C71E5E">
        <w:t xml:space="preserve">Uygunluk değerlendirmesi: </w:t>
      </w:r>
      <w:r w:rsidR="000E69E4" w:rsidRPr="00C71E5E">
        <w:t>Ürün, süreç, hizmet, sistem, kişi veya kuruluşa ilişkin belirli şartların yerine getirilip getirilmediğini gösteren süreci,</w:t>
      </w:r>
    </w:p>
    <w:p w14:paraId="1F8CB408" w14:textId="23E9A083" w:rsidR="001A2805" w:rsidRPr="00C71E5E" w:rsidRDefault="00D67784" w:rsidP="001A2805">
      <w:pPr>
        <w:spacing w:line="240" w:lineRule="exact"/>
        <w:ind w:firstLine="567"/>
        <w:jc w:val="both"/>
        <w:rPr>
          <w:noProof w:val="0"/>
        </w:rPr>
      </w:pPr>
      <w:r>
        <w:rPr>
          <w:noProof w:val="0"/>
        </w:rPr>
        <w:t>m</w:t>
      </w:r>
      <w:r w:rsidR="007B7EF5" w:rsidRPr="00C71E5E">
        <w:rPr>
          <w:noProof w:val="0"/>
        </w:rPr>
        <w:t xml:space="preserve">) Uygunluk değerlendirme kuruluşu: </w:t>
      </w:r>
      <w:r w:rsidR="001A2805" w:rsidRPr="00C71E5E">
        <w:rPr>
          <w:color w:val="000000"/>
        </w:rPr>
        <w:t>Kalibrasyon, test, belgelendirme ve muayene dâhil olmak üzere uygunluk değerlendirme faaliyeti gerçekleştiren kuruluşu</w:t>
      </w:r>
      <w:r w:rsidR="0077667F">
        <w:rPr>
          <w:color w:val="000000"/>
        </w:rPr>
        <w:t>,</w:t>
      </w:r>
    </w:p>
    <w:p w14:paraId="73E355C5" w14:textId="54BF81A7" w:rsidR="000441D0" w:rsidRPr="00C71E5E" w:rsidRDefault="00D67784" w:rsidP="0077667F">
      <w:pPr>
        <w:spacing w:line="240" w:lineRule="exact"/>
        <w:ind w:firstLine="567"/>
        <w:jc w:val="both"/>
      </w:pPr>
      <w:r>
        <w:rPr>
          <w:noProof w:val="0"/>
        </w:rPr>
        <w:t>n</w:t>
      </w:r>
      <w:r w:rsidR="000441D0" w:rsidRPr="00C71E5E">
        <w:t>)Uygunluk işareti: Ürünün ilgili teknik düzenlemeye uygun olduğunu gösteren işareti,</w:t>
      </w:r>
    </w:p>
    <w:p w14:paraId="735E4F9D" w14:textId="496C4370" w:rsidR="007B7EF5" w:rsidRPr="00C71E5E" w:rsidRDefault="00D67784" w:rsidP="005D53C6">
      <w:pPr>
        <w:spacing w:line="240" w:lineRule="exact"/>
        <w:ind w:firstLine="567"/>
        <w:jc w:val="both"/>
        <w:rPr>
          <w:noProof w:val="0"/>
        </w:rPr>
      </w:pPr>
      <w:r>
        <w:rPr>
          <w:noProof w:val="0"/>
        </w:rPr>
        <w:t>o</w:t>
      </w:r>
      <w:r w:rsidR="007B7EF5" w:rsidRPr="00C71E5E">
        <w:rPr>
          <w:noProof w:val="0"/>
        </w:rPr>
        <w:t xml:space="preserve">) Uyumlaştırılmış standart: </w:t>
      </w:r>
      <w:r w:rsidR="004978C9" w:rsidRPr="00BF05F2">
        <w:rPr>
          <w:noProof w:val="0"/>
        </w:rPr>
        <w:t>AB uyum mevzuatının uygulanabilmesi için Komisyonun talebi üzerine kabul edilen standardı,</w:t>
      </w:r>
    </w:p>
    <w:p w14:paraId="04212D5B" w14:textId="447981DA" w:rsidR="007B7EF5" w:rsidRPr="00C71E5E" w:rsidRDefault="00D67784" w:rsidP="005D53C6">
      <w:pPr>
        <w:spacing w:line="240" w:lineRule="exact"/>
        <w:ind w:firstLine="567"/>
        <w:jc w:val="both"/>
        <w:rPr>
          <w:noProof w:val="0"/>
        </w:rPr>
      </w:pPr>
      <w:r>
        <w:rPr>
          <w:noProof w:val="0"/>
        </w:rPr>
        <w:lastRenderedPageBreak/>
        <w:t>ö</w:t>
      </w:r>
      <w:r w:rsidR="007B7EF5" w:rsidRPr="00C71E5E">
        <w:rPr>
          <w:noProof w:val="0"/>
        </w:rPr>
        <w:t xml:space="preserve">) Uyumlaştırılmış ulusal standart: Türk </w:t>
      </w:r>
      <w:proofErr w:type="spellStart"/>
      <w:r w:rsidR="007B7EF5" w:rsidRPr="00C71E5E">
        <w:rPr>
          <w:noProof w:val="0"/>
        </w:rPr>
        <w:t>Standardları</w:t>
      </w:r>
      <w:proofErr w:type="spellEnd"/>
      <w:r w:rsidR="007B7EF5" w:rsidRPr="00C71E5E">
        <w:rPr>
          <w:noProof w:val="0"/>
        </w:rPr>
        <w:t xml:space="preserve"> Enstitüsünün, uyumlaştırılmış standartlar arasından Türk standardı olarak uyumlaştırarak kabul ettiği standardı,</w:t>
      </w:r>
    </w:p>
    <w:p w14:paraId="07D59E28" w14:textId="04776F00" w:rsidR="007B7EF5" w:rsidRPr="00C71E5E" w:rsidRDefault="00D67784" w:rsidP="005D53C6">
      <w:pPr>
        <w:tabs>
          <w:tab w:val="left" w:pos="0"/>
        </w:tabs>
        <w:spacing w:line="240" w:lineRule="exact"/>
        <w:ind w:firstLine="567"/>
        <w:jc w:val="both"/>
        <w:rPr>
          <w:noProof w:val="0"/>
        </w:rPr>
      </w:pPr>
      <w:r>
        <w:rPr>
          <w:noProof w:val="0"/>
        </w:rPr>
        <w:t>p</w:t>
      </w:r>
      <w:r w:rsidR="007B7EF5" w:rsidRPr="00C71E5E">
        <w:rPr>
          <w:noProof w:val="0"/>
        </w:rPr>
        <w:t xml:space="preserve">) </w:t>
      </w:r>
      <w:r w:rsidR="00337FA1" w:rsidRPr="00C71E5E">
        <w:t>Yetkili kuruluş: Ürünlere ilişkin teknik düzenlemeleri hazırlayan, yürüten veya ürünleri denetleyen kamu kuruluşunu,</w:t>
      </w:r>
    </w:p>
    <w:p w14:paraId="29210A72" w14:textId="74EA0E91" w:rsidR="008A126B" w:rsidRPr="00C71E5E" w:rsidRDefault="00D67784" w:rsidP="008A126B">
      <w:pPr>
        <w:tabs>
          <w:tab w:val="left" w:pos="0"/>
        </w:tabs>
        <w:spacing w:line="240" w:lineRule="exact"/>
        <w:ind w:firstLine="567"/>
        <w:jc w:val="both"/>
        <w:rPr>
          <w:noProof w:val="0"/>
        </w:rPr>
      </w:pPr>
      <w:r>
        <w:rPr>
          <w:noProof w:val="0"/>
        </w:rPr>
        <w:t>r</w:t>
      </w:r>
      <w:r w:rsidR="007B7EF5" w:rsidRPr="00C71E5E">
        <w:rPr>
          <w:noProof w:val="0"/>
        </w:rPr>
        <w:t xml:space="preserve">) Yetkili temsilci: </w:t>
      </w:r>
      <w:r w:rsidR="008A126B" w:rsidRPr="00C71E5E">
        <w:rPr>
          <w:noProof w:val="0"/>
        </w:rPr>
        <w:t xml:space="preserve"> İmalatçının 7223 sayılı Kanun ve ilgili diğer mevzuat kapsamındaki bazı yükümlülüklerini onun adına yerine getirmek üzere imalatçı tarafından yazılı şekilde görevlendirilen Türkiye’de yerleşik gerçek veya tüzel kişiyi</w:t>
      </w:r>
    </w:p>
    <w:p w14:paraId="739A8DCE" w14:textId="77777777" w:rsidR="007B7EF5" w:rsidRPr="00C71E5E" w:rsidRDefault="007B7EF5" w:rsidP="005D53C6">
      <w:pPr>
        <w:spacing w:line="240" w:lineRule="exact"/>
        <w:ind w:firstLine="567"/>
        <w:jc w:val="both"/>
        <w:rPr>
          <w:noProof w:val="0"/>
        </w:rPr>
      </w:pPr>
      <w:proofErr w:type="gramStart"/>
      <w:r w:rsidRPr="00C71E5E">
        <w:rPr>
          <w:noProof w:val="0"/>
        </w:rPr>
        <w:t>ifade</w:t>
      </w:r>
      <w:proofErr w:type="gramEnd"/>
      <w:r w:rsidRPr="00C71E5E">
        <w:rPr>
          <w:noProof w:val="0"/>
        </w:rPr>
        <w:t xml:space="preserve"> eder.</w:t>
      </w:r>
    </w:p>
    <w:p w14:paraId="0B3F023D" w14:textId="77777777" w:rsidR="008A126B" w:rsidRPr="00C71E5E" w:rsidRDefault="008A126B" w:rsidP="005D53C6">
      <w:pPr>
        <w:spacing w:line="240" w:lineRule="exact"/>
        <w:ind w:firstLine="567"/>
        <w:jc w:val="both"/>
        <w:rPr>
          <w:noProof w:val="0"/>
        </w:rPr>
      </w:pPr>
    </w:p>
    <w:p w14:paraId="0B458EF1" w14:textId="77777777" w:rsidR="00F77EDC" w:rsidRPr="00C71E5E" w:rsidRDefault="00F77EDC" w:rsidP="00F77EDC">
      <w:pPr>
        <w:spacing w:line="240" w:lineRule="exact"/>
        <w:ind w:firstLine="567"/>
        <w:jc w:val="center"/>
        <w:rPr>
          <w:b/>
          <w:bCs/>
          <w:noProof w:val="0"/>
          <w:lang w:eastAsia="en-US"/>
        </w:rPr>
      </w:pPr>
    </w:p>
    <w:p w14:paraId="0689708C" w14:textId="77777777" w:rsidR="007B7EF5" w:rsidRPr="00C71E5E" w:rsidRDefault="007B7EF5" w:rsidP="00F77EDC">
      <w:pPr>
        <w:spacing w:line="240" w:lineRule="exact"/>
        <w:ind w:firstLine="567"/>
        <w:jc w:val="center"/>
        <w:rPr>
          <w:b/>
          <w:bCs/>
          <w:noProof w:val="0"/>
          <w:lang w:eastAsia="en-US"/>
        </w:rPr>
      </w:pPr>
      <w:r w:rsidRPr="00C71E5E">
        <w:rPr>
          <w:b/>
          <w:bCs/>
          <w:noProof w:val="0"/>
          <w:lang w:eastAsia="en-US"/>
        </w:rPr>
        <w:t>İKİNCİ BÖLÜM</w:t>
      </w:r>
    </w:p>
    <w:p w14:paraId="61AF58CA" w14:textId="77777777" w:rsidR="007B7EF5" w:rsidRPr="00C71E5E" w:rsidRDefault="007B7EF5" w:rsidP="00F77EDC">
      <w:pPr>
        <w:spacing w:line="240" w:lineRule="exact"/>
        <w:ind w:firstLine="567"/>
        <w:jc w:val="center"/>
        <w:rPr>
          <w:b/>
          <w:bCs/>
          <w:noProof w:val="0"/>
          <w:lang w:eastAsia="en-US"/>
        </w:rPr>
      </w:pPr>
      <w:r w:rsidRPr="00C71E5E">
        <w:rPr>
          <w:b/>
          <w:bCs/>
          <w:noProof w:val="0"/>
          <w:lang w:eastAsia="en-US"/>
        </w:rPr>
        <w:t>Tarafların Yükümlülükleri</w:t>
      </w:r>
    </w:p>
    <w:p w14:paraId="1EEE247D" w14:textId="77777777" w:rsidR="00F77EDC" w:rsidRPr="00C71E5E" w:rsidRDefault="00F77EDC" w:rsidP="005D53C6">
      <w:pPr>
        <w:spacing w:line="240" w:lineRule="exact"/>
        <w:ind w:firstLine="567"/>
        <w:jc w:val="both"/>
        <w:rPr>
          <w:b/>
          <w:noProof w:val="0"/>
        </w:rPr>
      </w:pPr>
    </w:p>
    <w:p w14:paraId="30FA807D" w14:textId="77777777" w:rsidR="007B7EF5" w:rsidRPr="00C71E5E" w:rsidRDefault="007B7EF5" w:rsidP="005D53C6">
      <w:pPr>
        <w:spacing w:line="240" w:lineRule="exact"/>
        <w:ind w:firstLine="567"/>
        <w:jc w:val="both"/>
        <w:rPr>
          <w:b/>
          <w:noProof w:val="0"/>
        </w:rPr>
      </w:pPr>
      <w:r w:rsidRPr="00C71E5E">
        <w:rPr>
          <w:b/>
          <w:noProof w:val="0"/>
        </w:rPr>
        <w:t>İmalatçının yükümlülükleri</w:t>
      </w:r>
    </w:p>
    <w:p w14:paraId="15201447" w14:textId="55858124" w:rsidR="00212813" w:rsidRPr="00C668E8" w:rsidRDefault="007B7EF5" w:rsidP="00C668E8">
      <w:pPr>
        <w:spacing w:line="240" w:lineRule="exact"/>
        <w:ind w:firstLine="567"/>
        <w:jc w:val="both"/>
        <w:rPr>
          <w:noProof w:val="0"/>
        </w:rPr>
      </w:pPr>
      <w:proofErr w:type="gramStart"/>
      <w:r w:rsidRPr="00C71E5E">
        <w:rPr>
          <w:b/>
          <w:noProof w:val="0"/>
        </w:rPr>
        <w:t xml:space="preserve">MADDE 4 </w:t>
      </w:r>
      <w:r w:rsidRPr="00C71E5E">
        <w:rPr>
          <w:rFonts w:eastAsia="MS Mincho"/>
          <w:b/>
          <w:bCs/>
          <w:noProof w:val="0"/>
          <w:lang w:eastAsia="en-US"/>
        </w:rPr>
        <w:t>‒</w:t>
      </w:r>
      <w:r w:rsidRPr="00C71E5E">
        <w:rPr>
          <w:noProof w:val="0"/>
        </w:rPr>
        <w:t xml:space="preserve"> (</w:t>
      </w:r>
      <w:r w:rsidRPr="00C71E5E">
        <w:rPr>
          <w:iCs/>
          <w:noProof w:val="0"/>
        </w:rPr>
        <w:t>1) İmalatçı, i</w:t>
      </w:r>
      <w:r w:rsidRPr="00C71E5E">
        <w:rPr>
          <w:noProof w:val="0"/>
        </w:rPr>
        <w:t>lgili teknik düzenlemede belirlenen diğer yükümlülükleri saklı kalmak kaydıyla</w:t>
      </w:r>
      <w:r w:rsidRPr="00C71E5E">
        <w:rPr>
          <w:bCs/>
          <w:noProof w:val="0"/>
        </w:rPr>
        <w:t>,</w:t>
      </w:r>
      <w:r w:rsidRPr="00C71E5E">
        <w:rPr>
          <w:noProof w:val="0"/>
        </w:rPr>
        <w:t xml:space="preserve"> ilgili teknik düzenlemenin gerektirdiği</w:t>
      </w:r>
      <w:r w:rsidRPr="00C71E5E">
        <w:rPr>
          <w:b/>
          <w:noProof w:val="0"/>
        </w:rPr>
        <w:t xml:space="preserve"> </w:t>
      </w:r>
      <w:r w:rsidRPr="00C71E5E">
        <w:rPr>
          <w:noProof w:val="0"/>
        </w:rPr>
        <w:t xml:space="preserve">teknik dosyayı tanzim etmek, uygunluk değerlendirme işlemlerini yapmak veya yaptırmak, </w:t>
      </w:r>
      <w:r w:rsidR="002A0545" w:rsidRPr="00C71E5E">
        <w:rPr>
          <w:noProof w:val="0"/>
        </w:rPr>
        <w:t xml:space="preserve">AB </w:t>
      </w:r>
      <w:r w:rsidRPr="00C71E5E">
        <w:rPr>
          <w:noProof w:val="0"/>
        </w:rPr>
        <w:t xml:space="preserve">uygunluk beyanını </w:t>
      </w:r>
      <w:r w:rsidR="002A0545" w:rsidRPr="00C71E5E">
        <w:rPr>
          <w:noProof w:val="0"/>
        </w:rPr>
        <w:t xml:space="preserve">veya uygunluğu gösteren diğer belgeleri </w:t>
      </w:r>
      <w:r w:rsidRPr="00C71E5E">
        <w:rPr>
          <w:noProof w:val="0"/>
        </w:rPr>
        <w:t>düzenlemek ve “CE”</w:t>
      </w:r>
      <w:r w:rsidR="00D677DC" w:rsidRPr="00C71E5E">
        <w:rPr>
          <w:noProof w:val="0"/>
        </w:rPr>
        <w:t xml:space="preserve"> </w:t>
      </w:r>
      <w:r w:rsidR="00A80EA4">
        <w:rPr>
          <w:noProof w:val="0"/>
        </w:rPr>
        <w:t xml:space="preserve">işareti </w:t>
      </w:r>
      <w:r w:rsidR="000107EF" w:rsidRPr="00C71E5E">
        <w:rPr>
          <w:noProof w:val="0"/>
        </w:rPr>
        <w:t>dâhil</w:t>
      </w:r>
      <w:r w:rsidR="00D677DC" w:rsidRPr="00C71E5E">
        <w:rPr>
          <w:noProof w:val="0"/>
        </w:rPr>
        <w:t xml:space="preserve"> olmak üzere uygunluk</w:t>
      </w:r>
      <w:r w:rsidRPr="00C71E5E">
        <w:rPr>
          <w:noProof w:val="0"/>
        </w:rPr>
        <w:t xml:space="preserve"> işaret</w:t>
      </w:r>
      <w:r w:rsidR="00A240BB">
        <w:rPr>
          <w:noProof w:val="0"/>
        </w:rPr>
        <w:t>lerini</w:t>
      </w:r>
      <w:r w:rsidRPr="00C71E5E">
        <w:rPr>
          <w:noProof w:val="0"/>
        </w:rPr>
        <w:t xml:space="preserve"> ürüne koymakla ve teknik dosya ile A</w:t>
      </w:r>
      <w:r w:rsidR="008A4ADF">
        <w:rPr>
          <w:noProof w:val="0"/>
        </w:rPr>
        <w:t>B</w:t>
      </w:r>
      <w:r w:rsidRPr="00C71E5E">
        <w:rPr>
          <w:noProof w:val="0"/>
        </w:rPr>
        <w:t xml:space="preserve"> uygunluk beyanını ilgili teknik düzenlemede belirtilen süre boyunca, bir sürenin belirtilmediği hallerde ürünün piyasaya arz edildiği t</w:t>
      </w:r>
      <w:r w:rsidR="00E62DE0">
        <w:rPr>
          <w:noProof w:val="0"/>
        </w:rPr>
        <w:t>arihten itibaren on yıl süreyle</w:t>
      </w:r>
      <w:r w:rsidRPr="00C71E5E">
        <w:rPr>
          <w:noProof w:val="0"/>
        </w:rPr>
        <w:t xml:space="preserve"> muhafaza etmek ve talep edilmesi halinde yetkili kuruluşa </w:t>
      </w:r>
      <w:r w:rsidR="007F790C" w:rsidRPr="00C71E5E">
        <w:rPr>
          <w:noProof w:val="0"/>
        </w:rPr>
        <w:t xml:space="preserve">Türkçe veya yetkili kuruluşun kabul edeceği bir dilde </w:t>
      </w:r>
      <w:r w:rsidRPr="00C71E5E">
        <w:rPr>
          <w:noProof w:val="0"/>
        </w:rPr>
        <w:t>sunmakla yükümlüdür.</w:t>
      </w:r>
      <w:proofErr w:type="gramEnd"/>
    </w:p>
    <w:p w14:paraId="0AB6AB9B" w14:textId="77777777" w:rsidR="008601A1" w:rsidRDefault="008601A1" w:rsidP="005D53C6">
      <w:pPr>
        <w:spacing w:line="240" w:lineRule="exact"/>
        <w:ind w:firstLine="567"/>
        <w:jc w:val="both"/>
        <w:rPr>
          <w:b/>
          <w:noProof w:val="0"/>
        </w:rPr>
      </w:pPr>
    </w:p>
    <w:p w14:paraId="1CE21B8C" w14:textId="77777777" w:rsidR="007B7EF5" w:rsidRPr="00C71E5E" w:rsidRDefault="007B7EF5" w:rsidP="005D53C6">
      <w:pPr>
        <w:spacing w:line="240" w:lineRule="exact"/>
        <w:ind w:firstLine="567"/>
        <w:jc w:val="both"/>
        <w:rPr>
          <w:b/>
          <w:noProof w:val="0"/>
        </w:rPr>
      </w:pPr>
      <w:r w:rsidRPr="00C71E5E">
        <w:rPr>
          <w:b/>
          <w:noProof w:val="0"/>
        </w:rPr>
        <w:t>Yetkili temsilcinin yükümlülükleri</w:t>
      </w:r>
    </w:p>
    <w:p w14:paraId="29479337" w14:textId="74C78ED3" w:rsidR="00BF7AD9" w:rsidRPr="00C71E5E" w:rsidRDefault="007B7EF5" w:rsidP="00C668E8">
      <w:pPr>
        <w:spacing w:line="240" w:lineRule="exact"/>
        <w:ind w:firstLine="567"/>
        <w:jc w:val="both"/>
        <w:rPr>
          <w:b/>
          <w:noProof w:val="0"/>
        </w:rPr>
      </w:pPr>
      <w:r w:rsidRPr="00C71E5E">
        <w:rPr>
          <w:b/>
          <w:noProof w:val="0"/>
        </w:rPr>
        <w:t xml:space="preserve">MADDE 5 </w:t>
      </w:r>
      <w:r w:rsidRPr="00C71E5E">
        <w:rPr>
          <w:rFonts w:eastAsia="MS Mincho"/>
          <w:b/>
          <w:bCs/>
          <w:noProof w:val="0"/>
          <w:lang w:eastAsia="en-US"/>
        </w:rPr>
        <w:t>‒</w:t>
      </w:r>
      <w:r w:rsidRPr="00C71E5E">
        <w:rPr>
          <w:b/>
          <w:noProof w:val="0"/>
        </w:rPr>
        <w:t xml:space="preserve"> </w:t>
      </w:r>
      <w:r w:rsidRPr="00C71E5E">
        <w:rPr>
          <w:noProof w:val="0"/>
        </w:rPr>
        <w:t xml:space="preserve">(1) Yetkili temsilci, </w:t>
      </w:r>
      <w:r w:rsidR="004E0D74" w:rsidRPr="00C71E5E">
        <w:rPr>
          <w:noProof w:val="0"/>
        </w:rPr>
        <w:t xml:space="preserve">ilgili teknik düzenlemede belirlenen diğer yükümlülükleri saklı kalmak kaydıyla </w:t>
      </w:r>
      <w:r w:rsidRPr="00C71E5E">
        <w:rPr>
          <w:noProof w:val="0"/>
        </w:rPr>
        <w:t>imalatçının kendisin</w:t>
      </w:r>
      <w:r w:rsidR="009D2C5B" w:rsidRPr="00C71E5E">
        <w:rPr>
          <w:noProof w:val="0"/>
        </w:rPr>
        <w:t xml:space="preserve">i yazılı olarak görevlendirmesi halinde ürüne ilişkin uygunluk değerlendirme işlemlerini yapar veya yaptırır, AB uygunluk beyanını veya uygunluğu gösteren diğer belgeleri düzenler ve “CE” </w:t>
      </w:r>
      <w:r w:rsidR="005A24CC">
        <w:rPr>
          <w:noProof w:val="0"/>
        </w:rPr>
        <w:t xml:space="preserve">işareti </w:t>
      </w:r>
      <w:r w:rsidR="0041424B">
        <w:rPr>
          <w:noProof w:val="0"/>
        </w:rPr>
        <w:t>dâhil</w:t>
      </w:r>
      <w:r w:rsidR="009D2C5B" w:rsidRPr="00C71E5E">
        <w:rPr>
          <w:noProof w:val="0"/>
        </w:rPr>
        <w:t xml:space="preserve"> olmak üzere uygunluk işaret</w:t>
      </w:r>
      <w:r w:rsidR="00A240BB">
        <w:rPr>
          <w:noProof w:val="0"/>
        </w:rPr>
        <w:t xml:space="preserve">lerini </w:t>
      </w:r>
      <w:r w:rsidR="009D2C5B" w:rsidRPr="00C71E5E">
        <w:rPr>
          <w:noProof w:val="0"/>
        </w:rPr>
        <w:t xml:space="preserve">ürüne koyar. Ancak imalatçı yazılı olarak belirtmiş olsa dahi teknik dosyayı tanzim edemez. </w:t>
      </w:r>
      <w:r w:rsidR="009D2C5B" w:rsidRPr="00C71E5E">
        <w:t xml:space="preserve">Görevlendirme belgesinde </w:t>
      </w:r>
      <w:r w:rsidR="00CD3382">
        <w:t xml:space="preserve"> en az</w:t>
      </w:r>
      <w:r w:rsidR="009D2C5B" w:rsidRPr="00C71E5E">
        <w:t>, yetkili temsilci</w:t>
      </w:r>
      <w:r w:rsidR="00CD3382">
        <w:t>nin</w:t>
      </w:r>
      <w:r w:rsidR="009D2C5B" w:rsidRPr="00C71E5E">
        <w:t xml:space="preserve"> teknik düzenlemenin gerektirdiği ve ürünün uygunluğunu gösteren belgeleri teknik düzenlemede belirtilen süre, süre belirtilmediği hallerde ürünün piyasaya arz edildiği tarihten itibaren </w:t>
      </w:r>
      <w:r w:rsidR="00F77194">
        <w:t>asgari</w:t>
      </w:r>
      <w:r w:rsidR="009D2C5B" w:rsidRPr="00C71E5E">
        <w:t xml:space="preserve"> on yıl boyunca muhafaza </w:t>
      </w:r>
      <w:r w:rsidR="00CD3382" w:rsidRPr="00C71E5E">
        <w:t>ede</w:t>
      </w:r>
      <w:r w:rsidR="00CD3382">
        <w:t>ceği</w:t>
      </w:r>
      <w:r w:rsidR="00CD3382" w:rsidRPr="00C71E5E">
        <w:t xml:space="preserve"> </w:t>
      </w:r>
      <w:r w:rsidR="009D2C5B" w:rsidRPr="00C71E5E">
        <w:t>ve yetkili kuruluşun talebi halinde Türkçe veya yetkili kuruluşun kabul edeceği diğer bir dilde sağla</w:t>
      </w:r>
      <w:r w:rsidR="00CD3382">
        <w:t>yacağı belirtilir.</w:t>
      </w:r>
      <w:r w:rsidR="009D2C5B" w:rsidRPr="00C71E5E">
        <w:t xml:space="preserve"> </w:t>
      </w:r>
    </w:p>
    <w:p w14:paraId="39E77827" w14:textId="77777777" w:rsidR="008601A1" w:rsidRDefault="008601A1" w:rsidP="005D53C6">
      <w:pPr>
        <w:spacing w:line="240" w:lineRule="exact"/>
        <w:ind w:firstLine="567"/>
        <w:jc w:val="both"/>
        <w:rPr>
          <w:b/>
          <w:noProof w:val="0"/>
        </w:rPr>
      </w:pPr>
    </w:p>
    <w:p w14:paraId="7FF93B78" w14:textId="77777777" w:rsidR="007B7EF5" w:rsidRPr="00C71E5E" w:rsidRDefault="007B7EF5" w:rsidP="005D53C6">
      <w:pPr>
        <w:spacing w:line="240" w:lineRule="exact"/>
        <w:ind w:firstLine="567"/>
        <w:jc w:val="both"/>
        <w:rPr>
          <w:b/>
          <w:noProof w:val="0"/>
        </w:rPr>
      </w:pPr>
      <w:r w:rsidRPr="00C71E5E">
        <w:rPr>
          <w:b/>
          <w:noProof w:val="0"/>
        </w:rPr>
        <w:t>İthalatçının yükümlülükleri</w:t>
      </w:r>
    </w:p>
    <w:p w14:paraId="176B597E" w14:textId="688F8755" w:rsidR="007B7EF5" w:rsidRDefault="007B7EF5" w:rsidP="005D53C6">
      <w:pPr>
        <w:spacing w:line="240" w:lineRule="exact"/>
        <w:ind w:firstLine="567"/>
        <w:jc w:val="both"/>
        <w:rPr>
          <w:noProof w:val="0"/>
        </w:rPr>
      </w:pPr>
      <w:proofErr w:type="gramStart"/>
      <w:r w:rsidRPr="00C71E5E">
        <w:rPr>
          <w:b/>
          <w:noProof w:val="0"/>
        </w:rPr>
        <w:t xml:space="preserve">MADDE 6 </w:t>
      </w:r>
      <w:r w:rsidRPr="00C71E5E">
        <w:rPr>
          <w:rFonts w:eastAsia="MS Mincho"/>
          <w:b/>
          <w:bCs/>
          <w:noProof w:val="0"/>
          <w:lang w:eastAsia="en-US"/>
        </w:rPr>
        <w:t>‒</w:t>
      </w:r>
      <w:r w:rsidRPr="00C71E5E">
        <w:rPr>
          <w:b/>
          <w:noProof w:val="0"/>
        </w:rPr>
        <w:t xml:space="preserve"> </w:t>
      </w:r>
      <w:r w:rsidRPr="00C71E5E">
        <w:rPr>
          <w:noProof w:val="0"/>
        </w:rPr>
        <w:t>(1) İthalatçı, ilgili teknik düzenlemede belirlenen diğer yükümlülükleri saklı kalmak kaydıyla,  imalatçının 4 üncü maddede sayılan yükümlülüklerini yerine getirmiş olduğunu</w:t>
      </w:r>
      <w:r w:rsidR="007812B0" w:rsidRPr="00C71E5E">
        <w:rPr>
          <w:noProof w:val="0"/>
        </w:rPr>
        <w:t>,</w:t>
      </w:r>
      <w:r w:rsidRPr="00C71E5E">
        <w:rPr>
          <w:noProof w:val="0"/>
        </w:rPr>
        <w:t xml:space="preserve">  ürünün “CE” işareti</w:t>
      </w:r>
      <w:r w:rsidR="008D07C9" w:rsidRPr="00C71E5E">
        <w:rPr>
          <w:noProof w:val="0"/>
        </w:rPr>
        <w:t xml:space="preserve"> </w:t>
      </w:r>
      <w:r w:rsidR="000107EF" w:rsidRPr="00C71E5E">
        <w:rPr>
          <w:noProof w:val="0"/>
        </w:rPr>
        <w:t>dâhil</w:t>
      </w:r>
      <w:r w:rsidR="008D07C9" w:rsidRPr="00C71E5E">
        <w:rPr>
          <w:noProof w:val="0"/>
        </w:rPr>
        <w:t xml:space="preserve"> olmak üzere gerekli uygunluk işaretlerini</w:t>
      </w:r>
      <w:r w:rsidR="002728A3" w:rsidRPr="00C71E5E">
        <w:rPr>
          <w:noProof w:val="0"/>
        </w:rPr>
        <w:t xml:space="preserve"> </w:t>
      </w:r>
      <w:r w:rsidRPr="00C71E5E">
        <w:rPr>
          <w:noProof w:val="0"/>
        </w:rPr>
        <w:t xml:space="preserve">taşıdığını </w:t>
      </w:r>
      <w:r w:rsidR="00B740C1" w:rsidRPr="00C71E5E">
        <w:rPr>
          <w:noProof w:val="0"/>
        </w:rPr>
        <w:t xml:space="preserve">ve ürüne gerekli belgelerin eşlik ettiğini </w:t>
      </w:r>
      <w:r w:rsidRPr="00C71E5E">
        <w:rPr>
          <w:noProof w:val="0"/>
        </w:rPr>
        <w:t xml:space="preserve">teyit etmek, </w:t>
      </w:r>
      <w:r w:rsidR="00393E3F" w:rsidRPr="00C71E5E">
        <w:rPr>
          <w:noProof w:val="0"/>
        </w:rPr>
        <w:t xml:space="preserve">AB </w:t>
      </w:r>
      <w:r w:rsidRPr="00C71E5E">
        <w:rPr>
          <w:noProof w:val="0"/>
        </w:rPr>
        <w:t xml:space="preserve">uygunluk beyanının bir örneğini ürünü piyasaya arz ettiği tarihten itibaren on yıl süreyle bulundurmak ve talep edilmesi hâlinde yetkili kuruluşa sunmak ve teknik dosyanın bir örneğini talep edilmesi halinde yetkili kuruluşa </w:t>
      </w:r>
      <w:r w:rsidR="002B45B9" w:rsidRPr="00C71E5E">
        <w:rPr>
          <w:noProof w:val="0"/>
        </w:rPr>
        <w:t xml:space="preserve">Türkçe veya yetkili kuruluşun kabul edeceği bir dilde </w:t>
      </w:r>
      <w:r w:rsidRPr="00C71E5E">
        <w:rPr>
          <w:noProof w:val="0"/>
        </w:rPr>
        <w:t>sağlamakla yükümlüdür.</w:t>
      </w:r>
      <w:proofErr w:type="gramEnd"/>
    </w:p>
    <w:p w14:paraId="0C54E3A9" w14:textId="77777777" w:rsidR="002F1015" w:rsidRDefault="002F1015" w:rsidP="005D53C6">
      <w:pPr>
        <w:spacing w:line="240" w:lineRule="exact"/>
        <w:ind w:firstLine="567"/>
        <w:jc w:val="both"/>
        <w:rPr>
          <w:noProof w:val="0"/>
        </w:rPr>
      </w:pPr>
    </w:p>
    <w:p w14:paraId="2FAE764E" w14:textId="77777777" w:rsidR="002F1015" w:rsidRPr="008A7548" w:rsidRDefault="002F1015" w:rsidP="005D53C6">
      <w:pPr>
        <w:spacing w:line="240" w:lineRule="exact"/>
        <w:ind w:firstLine="567"/>
        <w:jc w:val="both"/>
        <w:rPr>
          <w:b/>
          <w:noProof w:val="0"/>
        </w:rPr>
      </w:pPr>
      <w:r w:rsidRPr="008A7548">
        <w:rPr>
          <w:b/>
          <w:noProof w:val="0"/>
        </w:rPr>
        <w:t>Dağıtıcının yükümlülükleri</w:t>
      </w:r>
    </w:p>
    <w:p w14:paraId="7C9D4479" w14:textId="41A7C898" w:rsidR="00BA75F1" w:rsidRPr="00C71E5E" w:rsidRDefault="002F1015" w:rsidP="00B82BAB">
      <w:pPr>
        <w:spacing w:line="240" w:lineRule="exact"/>
        <w:ind w:firstLine="567"/>
        <w:jc w:val="both"/>
        <w:rPr>
          <w:noProof w:val="0"/>
        </w:rPr>
      </w:pPr>
      <w:r w:rsidRPr="008A7548">
        <w:rPr>
          <w:b/>
          <w:noProof w:val="0"/>
        </w:rPr>
        <w:t>MADDE 7</w:t>
      </w:r>
      <w:r w:rsidRPr="00502FA9">
        <w:rPr>
          <w:noProof w:val="0"/>
        </w:rPr>
        <w:t xml:space="preserve"> </w:t>
      </w:r>
      <w:r w:rsidR="00BA75F1" w:rsidRPr="00502FA9">
        <w:rPr>
          <w:noProof w:val="0"/>
        </w:rPr>
        <w:t>–</w:t>
      </w:r>
      <w:r w:rsidRPr="00F136C2">
        <w:rPr>
          <w:noProof w:val="0"/>
        </w:rPr>
        <w:t xml:space="preserve"> </w:t>
      </w:r>
      <w:r w:rsidR="00BA75F1" w:rsidRPr="00F136C2">
        <w:rPr>
          <w:noProof w:val="0"/>
        </w:rPr>
        <w:t>(1) Dağıtıcı ilgili teknik düzenlemede belirlenen diğer yükümlülükl</w:t>
      </w:r>
      <w:r w:rsidR="00BA75F1" w:rsidRPr="001E79D6">
        <w:rPr>
          <w:noProof w:val="0"/>
        </w:rPr>
        <w:t xml:space="preserve">eri saklı kalmak kaydıyla, </w:t>
      </w:r>
      <w:r w:rsidR="00BA75F1" w:rsidRPr="008A7548">
        <w:t xml:space="preserve">ürünü piyasada bulundurmadan önce, ürünün </w:t>
      </w:r>
      <w:r w:rsidR="004B7C95">
        <w:t>“CE”</w:t>
      </w:r>
      <w:r w:rsidR="001D6450">
        <w:t xml:space="preserve">işareti </w:t>
      </w:r>
      <w:r w:rsidR="0041424B">
        <w:rPr>
          <w:noProof w:val="0"/>
        </w:rPr>
        <w:t>dâhil</w:t>
      </w:r>
      <w:r w:rsidR="004B7C95">
        <w:t xml:space="preserve"> olmak üzere </w:t>
      </w:r>
      <w:r w:rsidR="00BA75F1" w:rsidRPr="008A7548">
        <w:t>gerekli uygunluk işaretlerini taşıdığını ve uygunluğu gösteren belgelere sahip olduğunu doğrular.</w:t>
      </w:r>
      <w:r w:rsidR="00B87DED" w:rsidRPr="008A7548">
        <w:t xml:space="preserve"> Yetkili kuruluşun talebi halinde ürünlerin uygunluğunu gösteren tüm bilgi ve belgeleri yetkili kuruluşa sunar.</w:t>
      </w:r>
    </w:p>
    <w:p w14:paraId="3858D27D" w14:textId="77777777" w:rsidR="008601A1" w:rsidRDefault="008601A1" w:rsidP="005D53C6">
      <w:pPr>
        <w:spacing w:line="240" w:lineRule="exact"/>
        <w:ind w:firstLine="567"/>
        <w:jc w:val="both"/>
        <w:rPr>
          <w:b/>
          <w:noProof w:val="0"/>
        </w:rPr>
      </w:pPr>
    </w:p>
    <w:p w14:paraId="428FDB0E" w14:textId="77777777" w:rsidR="007B7EF5" w:rsidRPr="00C71E5E" w:rsidRDefault="007B7EF5" w:rsidP="005D53C6">
      <w:pPr>
        <w:spacing w:line="240" w:lineRule="exact"/>
        <w:ind w:firstLine="567"/>
        <w:jc w:val="both"/>
        <w:rPr>
          <w:b/>
          <w:noProof w:val="0"/>
        </w:rPr>
      </w:pPr>
      <w:r w:rsidRPr="00C71E5E">
        <w:rPr>
          <w:b/>
          <w:noProof w:val="0"/>
        </w:rPr>
        <w:t xml:space="preserve">İmalatçının yükümlülüklerinin ithalatçı ve dağıtıcılara uygulandığı durumlar </w:t>
      </w:r>
    </w:p>
    <w:p w14:paraId="23D3732B" w14:textId="696E6640" w:rsidR="007B7EF5" w:rsidRPr="00C71E5E" w:rsidRDefault="007B7EF5" w:rsidP="00F136C2">
      <w:pPr>
        <w:spacing w:line="240" w:lineRule="exact"/>
        <w:ind w:firstLine="567"/>
        <w:jc w:val="both"/>
        <w:rPr>
          <w:bCs/>
          <w:noProof w:val="0"/>
        </w:rPr>
      </w:pPr>
      <w:r w:rsidRPr="00C71E5E">
        <w:rPr>
          <w:b/>
          <w:bCs/>
          <w:noProof w:val="0"/>
        </w:rPr>
        <w:t xml:space="preserve">MADDE </w:t>
      </w:r>
      <w:r w:rsidR="001E79D6">
        <w:rPr>
          <w:b/>
          <w:bCs/>
          <w:noProof w:val="0"/>
        </w:rPr>
        <w:t>8</w:t>
      </w:r>
      <w:r w:rsidR="001E79D6" w:rsidRPr="00C71E5E">
        <w:rPr>
          <w:b/>
          <w:bCs/>
          <w:noProof w:val="0"/>
        </w:rPr>
        <w:t xml:space="preserve"> </w:t>
      </w:r>
      <w:r w:rsidRPr="00C71E5E">
        <w:rPr>
          <w:rFonts w:eastAsia="MS Mincho"/>
          <w:b/>
          <w:bCs/>
          <w:noProof w:val="0"/>
          <w:lang w:eastAsia="en-US"/>
        </w:rPr>
        <w:t>‒</w:t>
      </w:r>
      <w:r w:rsidRPr="00C71E5E">
        <w:rPr>
          <w:b/>
          <w:bCs/>
          <w:noProof w:val="0"/>
        </w:rPr>
        <w:t xml:space="preserve"> </w:t>
      </w:r>
      <w:r w:rsidRPr="00C71E5E">
        <w:rPr>
          <w:bCs/>
          <w:noProof w:val="0"/>
        </w:rPr>
        <w:t xml:space="preserve">(1) Bir ürünü kendi </w:t>
      </w:r>
      <w:r w:rsidR="00212813">
        <w:rPr>
          <w:bCs/>
          <w:noProof w:val="0"/>
        </w:rPr>
        <w:t xml:space="preserve">isim </w:t>
      </w:r>
      <w:r w:rsidRPr="00C71E5E">
        <w:rPr>
          <w:bCs/>
          <w:noProof w:val="0"/>
        </w:rPr>
        <w:t xml:space="preserve">veya ticarî markası altında piyasaya arz eden veya piyasaya </w:t>
      </w:r>
      <w:r w:rsidR="00B47724" w:rsidRPr="00C71E5E">
        <w:rPr>
          <w:bCs/>
          <w:noProof w:val="0"/>
        </w:rPr>
        <w:t xml:space="preserve">bulundurulan </w:t>
      </w:r>
      <w:r w:rsidRPr="00C71E5E">
        <w:rPr>
          <w:bCs/>
          <w:noProof w:val="0"/>
        </w:rPr>
        <w:t>bir ürünü teknik düzenleme</w:t>
      </w:r>
      <w:r w:rsidR="00B47724" w:rsidRPr="00C71E5E">
        <w:rPr>
          <w:bCs/>
          <w:noProof w:val="0"/>
        </w:rPr>
        <w:t>sine</w:t>
      </w:r>
      <w:r w:rsidRPr="00C71E5E">
        <w:rPr>
          <w:bCs/>
          <w:noProof w:val="0"/>
        </w:rPr>
        <w:t xml:space="preserve"> </w:t>
      </w:r>
      <w:r w:rsidR="00B47724" w:rsidRPr="00C71E5E">
        <w:rPr>
          <w:bCs/>
          <w:noProof w:val="0"/>
        </w:rPr>
        <w:t xml:space="preserve">veya Genel Ürün Güvenliği Yönetmeliğine </w:t>
      </w:r>
      <w:r w:rsidRPr="00C71E5E">
        <w:rPr>
          <w:bCs/>
          <w:noProof w:val="0"/>
        </w:rPr>
        <w:t>uygunluğunu etkileyecek şekilde değiştiren ithalatçılar ile dağıtıcılar, bu Yönetmelik kapsamında imalatçı sayılır ve imalatçının 4 üncü maddede sayılan yükümlülüklerini yerine getirmekle yükümlüdür.</w:t>
      </w:r>
    </w:p>
    <w:p w14:paraId="01F5EC40" w14:textId="77777777" w:rsidR="00354E70" w:rsidRPr="00C71E5E" w:rsidRDefault="00354E70" w:rsidP="005D53C6">
      <w:pPr>
        <w:spacing w:line="240" w:lineRule="exact"/>
        <w:ind w:firstLine="567"/>
        <w:jc w:val="both"/>
        <w:rPr>
          <w:b/>
          <w:noProof w:val="0"/>
        </w:rPr>
      </w:pPr>
    </w:p>
    <w:p w14:paraId="52750C7F" w14:textId="03D7D412" w:rsidR="00354E70" w:rsidRDefault="00354E70" w:rsidP="005D53C6">
      <w:pPr>
        <w:spacing w:line="240" w:lineRule="exact"/>
        <w:ind w:firstLine="567"/>
        <w:jc w:val="both"/>
        <w:rPr>
          <w:b/>
          <w:noProof w:val="0"/>
        </w:rPr>
      </w:pPr>
    </w:p>
    <w:p w14:paraId="09EF67C5" w14:textId="77777777" w:rsidR="005F7606" w:rsidRPr="00C71E5E" w:rsidRDefault="005F7606" w:rsidP="005D53C6">
      <w:pPr>
        <w:spacing w:line="240" w:lineRule="exact"/>
        <w:ind w:firstLine="567"/>
        <w:jc w:val="both"/>
        <w:rPr>
          <w:b/>
          <w:noProof w:val="0"/>
        </w:rPr>
      </w:pPr>
    </w:p>
    <w:p w14:paraId="6F6D3549" w14:textId="77777777" w:rsidR="007B7EF5" w:rsidRPr="00C71E5E" w:rsidRDefault="007B7EF5" w:rsidP="000D036D">
      <w:pPr>
        <w:spacing w:line="240" w:lineRule="exact"/>
        <w:jc w:val="center"/>
        <w:rPr>
          <w:b/>
          <w:noProof w:val="0"/>
        </w:rPr>
      </w:pPr>
      <w:r w:rsidRPr="00C71E5E">
        <w:rPr>
          <w:b/>
          <w:noProof w:val="0"/>
        </w:rPr>
        <w:t>ÜÇÜNCÜ BÖLÜM</w:t>
      </w:r>
    </w:p>
    <w:p w14:paraId="246C4538" w14:textId="3ADBCB6D" w:rsidR="007B7EF5" w:rsidRPr="00C71E5E" w:rsidRDefault="007B7EF5" w:rsidP="000D036D">
      <w:pPr>
        <w:spacing w:line="240" w:lineRule="exact"/>
        <w:jc w:val="center"/>
        <w:rPr>
          <w:b/>
          <w:noProof w:val="0"/>
        </w:rPr>
      </w:pPr>
      <w:r w:rsidRPr="00C71E5E">
        <w:rPr>
          <w:b/>
          <w:noProof w:val="0"/>
        </w:rPr>
        <w:t>Uygunluk Değerlendirme İşlemleri, “CE” İşaretinin</w:t>
      </w:r>
      <w:r w:rsidR="00FC14B5" w:rsidRPr="00C71E5E">
        <w:rPr>
          <w:b/>
          <w:noProof w:val="0"/>
        </w:rPr>
        <w:t xml:space="preserve"> ve Diğer </w:t>
      </w:r>
      <w:r w:rsidR="000D036D">
        <w:rPr>
          <w:b/>
          <w:noProof w:val="0"/>
        </w:rPr>
        <w:t xml:space="preserve">Uygunluk </w:t>
      </w:r>
      <w:r w:rsidR="00393E3F" w:rsidRPr="00C71E5E">
        <w:rPr>
          <w:b/>
          <w:noProof w:val="0"/>
        </w:rPr>
        <w:t>İşaretlerinin</w:t>
      </w:r>
      <w:r w:rsidRPr="00C71E5E">
        <w:rPr>
          <w:b/>
          <w:noProof w:val="0"/>
        </w:rPr>
        <w:t xml:space="preserve"> Ürün</w:t>
      </w:r>
      <w:r w:rsidR="00FC14B5" w:rsidRPr="00C71E5E">
        <w:rPr>
          <w:b/>
          <w:noProof w:val="0"/>
        </w:rPr>
        <w:t>ler</w:t>
      </w:r>
      <w:r w:rsidRPr="00C71E5E">
        <w:rPr>
          <w:b/>
          <w:noProof w:val="0"/>
        </w:rPr>
        <w:t>e Konulması</w:t>
      </w:r>
      <w:r w:rsidR="000D036D">
        <w:rPr>
          <w:b/>
          <w:noProof w:val="0"/>
        </w:rPr>
        <w:t xml:space="preserve"> </w:t>
      </w:r>
      <w:r w:rsidRPr="00C71E5E">
        <w:rPr>
          <w:b/>
          <w:noProof w:val="0"/>
        </w:rPr>
        <w:t xml:space="preserve">ve Kullanılması, </w:t>
      </w:r>
      <w:r w:rsidR="00393E3F" w:rsidRPr="00C71E5E">
        <w:rPr>
          <w:b/>
          <w:noProof w:val="0"/>
        </w:rPr>
        <w:t>AB</w:t>
      </w:r>
      <w:r w:rsidR="00F82DA7" w:rsidRPr="00C71E5E">
        <w:rPr>
          <w:b/>
          <w:noProof w:val="0"/>
        </w:rPr>
        <w:t xml:space="preserve"> </w:t>
      </w:r>
      <w:r w:rsidRPr="00C71E5E">
        <w:rPr>
          <w:b/>
          <w:noProof w:val="0"/>
        </w:rPr>
        <w:t>Uygunluk Beyanı</w:t>
      </w:r>
      <w:r w:rsidR="009D1E47">
        <w:rPr>
          <w:b/>
          <w:noProof w:val="0"/>
        </w:rPr>
        <w:t>, Uygunluk Değerlendirme Yöntemleri</w:t>
      </w:r>
    </w:p>
    <w:p w14:paraId="68A84644" w14:textId="77777777" w:rsidR="00393E3F" w:rsidRPr="00C71E5E" w:rsidRDefault="00393E3F" w:rsidP="00DE67F3">
      <w:pPr>
        <w:spacing w:line="240" w:lineRule="exact"/>
        <w:ind w:firstLine="567"/>
        <w:jc w:val="center"/>
        <w:rPr>
          <w:b/>
          <w:noProof w:val="0"/>
        </w:rPr>
      </w:pPr>
    </w:p>
    <w:p w14:paraId="1A9C7F23" w14:textId="77777777" w:rsidR="007B7EF5" w:rsidRPr="00C71E5E" w:rsidRDefault="007B7EF5" w:rsidP="005D53C6">
      <w:pPr>
        <w:spacing w:line="240" w:lineRule="exact"/>
        <w:ind w:firstLine="567"/>
        <w:jc w:val="both"/>
        <w:rPr>
          <w:b/>
          <w:bCs/>
          <w:noProof w:val="0"/>
          <w:lang w:eastAsia="en-US"/>
        </w:rPr>
      </w:pPr>
      <w:r w:rsidRPr="00C71E5E">
        <w:rPr>
          <w:b/>
          <w:noProof w:val="0"/>
        </w:rPr>
        <w:t>Uygunluk değerlendirme işlemleri</w:t>
      </w:r>
    </w:p>
    <w:p w14:paraId="00C632CB" w14:textId="4B558994" w:rsidR="007B7EF5" w:rsidRPr="00C71E5E" w:rsidRDefault="007B7EF5" w:rsidP="005D53C6">
      <w:pPr>
        <w:spacing w:line="240" w:lineRule="exact"/>
        <w:ind w:firstLine="567"/>
        <w:jc w:val="both"/>
        <w:rPr>
          <w:noProof w:val="0"/>
        </w:rPr>
      </w:pPr>
      <w:r w:rsidRPr="00C71E5E">
        <w:rPr>
          <w:b/>
          <w:bCs/>
          <w:noProof w:val="0"/>
          <w:lang w:eastAsia="en-US"/>
        </w:rPr>
        <w:t xml:space="preserve">MADDE </w:t>
      </w:r>
      <w:r w:rsidR="001E79D6">
        <w:rPr>
          <w:b/>
          <w:bCs/>
          <w:noProof w:val="0"/>
          <w:lang w:eastAsia="en-US"/>
        </w:rPr>
        <w:t>9</w:t>
      </w:r>
      <w:r w:rsidR="001E79D6" w:rsidRPr="00C71E5E">
        <w:rPr>
          <w:b/>
          <w:bCs/>
          <w:noProof w:val="0"/>
          <w:lang w:eastAsia="en-US"/>
        </w:rPr>
        <w:t xml:space="preserve"> </w:t>
      </w:r>
      <w:r w:rsidRPr="00C71E5E">
        <w:rPr>
          <w:rFonts w:eastAsia="MS Mincho"/>
          <w:b/>
          <w:bCs/>
          <w:noProof w:val="0"/>
          <w:lang w:eastAsia="en-US"/>
        </w:rPr>
        <w:t>‒</w:t>
      </w:r>
      <w:r w:rsidRPr="00C71E5E">
        <w:rPr>
          <w:b/>
          <w:bCs/>
          <w:noProof w:val="0"/>
          <w:lang w:eastAsia="en-US"/>
        </w:rPr>
        <w:t xml:space="preserve"> </w:t>
      </w:r>
      <w:r w:rsidRPr="00C71E5E">
        <w:rPr>
          <w:bCs/>
          <w:noProof w:val="0"/>
          <w:lang w:eastAsia="en-US"/>
        </w:rPr>
        <w:t xml:space="preserve">(1) </w:t>
      </w:r>
      <w:r w:rsidRPr="00C71E5E">
        <w:rPr>
          <w:noProof w:val="0"/>
        </w:rPr>
        <w:t xml:space="preserve">Bir ürünün, piyasaya arz edilebilmesi için, ilgili teknik düzenleme veya düzenlemelerde bu ürün için </w:t>
      </w:r>
      <w:r w:rsidRPr="00C71E5E">
        <w:rPr>
          <w:bCs/>
          <w:noProof w:val="0"/>
        </w:rPr>
        <w:t xml:space="preserve">öngörülen </w:t>
      </w:r>
      <w:r w:rsidRPr="00C71E5E">
        <w:rPr>
          <w:noProof w:val="0"/>
        </w:rPr>
        <w:t>uygunluk değerlendirme işlemlerine tâbi tutulması ve bu işlemlerin olumlu sonuçlanması gerekir.</w:t>
      </w:r>
    </w:p>
    <w:p w14:paraId="4E973763" w14:textId="77777777" w:rsidR="008601A1" w:rsidRDefault="008601A1" w:rsidP="005D53C6">
      <w:pPr>
        <w:spacing w:line="240" w:lineRule="exact"/>
        <w:ind w:firstLine="567"/>
        <w:jc w:val="both"/>
        <w:rPr>
          <w:b/>
          <w:bCs/>
          <w:noProof w:val="0"/>
          <w:lang w:eastAsia="en-US"/>
        </w:rPr>
      </w:pPr>
    </w:p>
    <w:p w14:paraId="1A34C02A" w14:textId="77777777" w:rsidR="007B7EF5" w:rsidRPr="00C71E5E" w:rsidRDefault="007B7EF5" w:rsidP="005D53C6">
      <w:pPr>
        <w:spacing w:line="240" w:lineRule="exact"/>
        <w:ind w:firstLine="567"/>
        <w:jc w:val="both"/>
        <w:rPr>
          <w:b/>
          <w:bCs/>
          <w:noProof w:val="0"/>
          <w:lang w:eastAsia="en-US"/>
        </w:rPr>
      </w:pPr>
      <w:r w:rsidRPr="00C71E5E">
        <w:rPr>
          <w:b/>
          <w:bCs/>
          <w:noProof w:val="0"/>
          <w:lang w:eastAsia="en-US"/>
        </w:rPr>
        <w:t>“CE” işaretinin ürüne konulması ve kullanılması</w:t>
      </w:r>
    </w:p>
    <w:p w14:paraId="74BCB91C" w14:textId="2B8BD4EC" w:rsidR="007B7EF5" w:rsidRPr="00C71E5E" w:rsidRDefault="007B7EF5" w:rsidP="005D53C6">
      <w:pPr>
        <w:spacing w:line="240" w:lineRule="exact"/>
        <w:ind w:firstLine="567"/>
        <w:jc w:val="both"/>
        <w:rPr>
          <w:bCs/>
          <w:noProof w:val="0"/>
          <w:lang w:eastAsia="en-US"/>
        </w:rPr>
      </w:pPr>
      <w:r w:rsidRPr="00C71E5E">
        <w:rPr>
          <w:b/>
          <w:bCs/>
          <w:noProof w:val="0"/>
          <w:lang w:eastAsia="en-US"/>
        </w:rPr>
        <w:t xml:space="preserve">MADDE </w:t>
      </w:r>
      <w:r w:rsidR="001E79D6">
        <w:rPr>
          <w:b/>
          <w:bCs/>
          <w:noProof w:val="0"/>
          <w:lang w:eastAsia="en-US"/>
        </w:rPr>
        <w:t>10</w:t>
      </w:r>
      <w:r w:rsidR="001E79D6" w:rsidRPr="00C71E5E">
        <w:rPr>
          <w:b/>
          <w:bCs/>
          <w:noProof w:val="0"/>
          <w:lang w:eastAsia="en-US"/>
        </w:rPr>
        <w:t xml:space="preserve"> </w:t>
      </w:r>
      <w:r w:rsidRPr="00C71E5E">
        <w:rPr>
          <w:rFonts w:eastAsia="MS Mincho"/>
          <w:b/>
          <w:bCs/>
          <w:noProof w:val="0"/>
          <w:lang w:eastAsia="en-US"/>
        </w:rPr>
        <w:t>‒</w:t>
      </w:r>
      <w:r w:rsidRPr="00C71E5E">
        <w:rPr>
          <w:b/>
          <w:bCs/>
          <w:noProof w:val="0"/>
          <w:lang w:eastAsia="en-US"/>
        </w:rPr>
        <w:t xml:space="preserve"> </w:t>
      </w:r>
      <w:r w:rsidRPr="00C71E5E">
        <w:rPr>
          <w:bCs/>
          <w:noProof w:val="0"/>
          <w:lang w:eastAsia="en-US"/>
        </w:rPr>
        <w:t>(1) “CE” işaretinin ürüne konulması ve kullanılmasına dair genel esaslar şunlardır:</w:t>
      </w:r>
    </w:p>
    <w:p w14:paraId="07166DAC" w14:textId="77777777" w:rsidR="007B7EF5" w:rsidRPr="00C71E5E" w:rsidRDefault="007B7EF5" w:rsidP="005D53C6">
      <w:pPr>
        <w:spacing w:line="240" w:lineRule="exact"/>
        <w:ind w:firstLine="567"/>
        <w:jc w:val="both"/>
        <w:rPr>
          <w:noProof w:val="0"/>
        </w:rPr>
      </w:pPr>
      <w:r w:rsidRPr="00C71E5E">
        <w:rPr>
          <w:noProof w:val="0"/>
        </w:rPr>
        <w:t>a) İmalatçı, “CE” işaretini ürüne koymak veya konulmasını temin etmek suretiyle, ürünün bu işaretin konulmasını öngören ilgili teknik düzenleme veya düzenlemelere uygunluğunun kendi sorumluluğunda olduğunu ve ürünün gerekli tüm uygunluk değerlendirme işlemlerine tâbi tutulduğunu beyan etmiş sayılır.</w:t>
      </w:r>
    </w:p>
    <w:p w14:paraId="027A14C3" w14:textId="77777777" w:rsidR="007B7EF5" w:rsidRPr="00C71E5E" w:rsidRDefault="007B7EF5" w:rsidP="005D53C6">
      <w:pPr>
        <w:spacing w:line="240" w:lineRule="exact"/>
        <w:ind w:firstLine="567"/>
        <w:jc w:val="both"/>
        <w:rPr>
          <w:noProof w:val="0"/>
        </w:rPr>
      </w:pPr>
      <w:r w:rsidRPr="00C71E5E">
        <w:rPr>
          <w:noProof w:val="0"/>
        </w:rPr>
        <w:t xml:space="preserve">b) Bir ürünün “CE” işaretinin konulmasını gerektiren birden fazla teknik düzenlemeye tâbi olması durumunda, ürünün üzerindeki “CE” işareti, ilgili tüm teknik düzenlemelerin uygulanabilir hükümlerinin tamamının imalatçı tarafından yerine getirildiği yönünde karine teşkil eder. Bu teknik düzenlemelerin,  geçiş dönemi öngördüğü ve </w:t>
      </w:r>
      <w:r w:rsidRPr="00C71E5E">
        <w:rPr>
          <w:bCs/>
          <w:noProof w:val="0"/>
        </w:rPr>
        <w:t xml:space="preserve">imalatçıya </w:t>
      </w:r>
      <w:r w:rsidRPr="00C71E5E">
        <w:rPr>
          <w:noProof w:val="0"/>
        </w:rPr>
        <w:t>uygulama konusunda bir seçme hakkı tanıdığı durumlarda, “CE” işareti, sadece uygulanan teknik düzenleme veya düzenlemelerin hükümlerine uygunluğu gösterir.</w:t>
      </w:r>
    </w:p>
    <w:p w14:paraId="207B35F0" w14:textId="77777777" w:rsidR="007B7EF5" w:rsidRPr="00C71E5E" w:rsidRDefault="007B7EF5" w:rsidP="005D53C6">
      <w:pPr>
        <w:tabs>
          <w:tab w:val="left" w:pos="720"/>
        </w:tabs>
        <w:spacing w:line="240" w:lineRule="exact"/>
        <w:ind w:firstLine="567"/>
        <w:jc w:val="both"/>
        <w:rPr>
          <w:bCs/>
          <w:noProof w:val="0"/>
        </w:rPr>
      </w:pPr>
      <w:r w:rsidRPr="00C71E5E">
        <w:rPr>
          <w:noProof w:val="0"/>
        </w:rPr>
        <w:t xml:space="preserve">c)“CE” işareti; </w:t>
      </w:r>
      <w:r w:rsidRPr="00C71E5E">
        <w:rPr>
          <w:bCs/>
          <w:noProof w:val="0"/>
        </w:rPr>
        <w:t xml:space="preserve">            </w:t>
      </w:r>
    </w:p>
    <w:p w14:paraId="31D0FB67" w14:textId="77777777" w:rsidR="007B7EF5" w:rsidRPr="00C71E5E" w:rsidRDefault="007B7EF5" w:rsidP="005D53C6">
      <w:pPr>
        <w:spacing w:line="240" w:lineRule="exact"/>
        <w:ind w:firstLine="567"/>
        <w:jc w:val="both"/>
        <w:rPr>
          <w:bCs/>
          <w:noProof w:val="0"/>
        </w:rPr>
      </w:pPr>
      <w:r w:rsidRPr="00C71E5E">
        <w:rPr>
          <w:bCs/>
          <w:noProof w:val="0"/>
        </w:rPr>
        <w:t>1) Ek-1’de belirtilen şekle uygun olarak “CE” harflerinden oluşur ve çizimdeki oranlara uyarak küçültülmesi ve büyütülmesi dışında işaretin tasarımı değiştirilemez,</w:t>
      </w:r>
    </w:p>
    <w:p w14:paraId="39496646" w14:textId="77777777" w:rsidR="007B7EF5" w:rsidRPr="00C71E5E" w:rsidRDefault="007B7EF5" w:rsidP="005D53C6">
      <w:pPr>
        <w:spacing w:line="240" w:lineRule="exact"/>
        <w:ind w:firstLine="567"/>
        <w:jc w:val="both"/>
        <w:rPr>
          <w:bCs/>
          <w:noProof w:val="0"/>
        </w:rPr>
      </w:pPr>
      <w:r w:rsidRPr="00C71E5E">
        <w:rPr>
          <w:bCs/>
          <w:noProof w:val="0"/>
        </w:rPr>
        <w:t>2) İlgili teknik düzenlemede aksi belirtilmedikçe, asgarî 5 mm ebadında olur,</w:t>
      </w:r>
    </w:p>
    <w:p w14:paraId="4FE56CB0" w14:textId="77777777" w:rsidR="007B7EF5" w:rsidRPr="00C71E5E" w:rsidRDefault="007B7EF5" w:rsidP="005D53C6">
      <w:pPr>
        <w:spacing w:line="240" w:lineRule="exact"/>
        <w:ind w:firstLine="567"/>
        <w:jc w:val="both"/>
        <w:rPr>
          <w:bCs/>
          <w:noProof w:val="0"/>
        </w:rPr>
      </w:pPr>
      <w:r w:rsidRPr="00C71E5E">
        <w:rPr>
          <w:bCs/>
          <w:noProof w:val="0"/>
        </w:rPr>
        <w:t>3) Ürüne veya bilgi plakasına veya ürünün yapısı gereği bunun mümkün olmadığı veya kalıcılığının garanti edilemediği durumlarda ambalajına ve ilgili teknik düzenlemenin öngördüğü ürün beraberindeki belgelere görünür, okunabilir ve silinmeyecek şekilde konulur,</w:t>
      </w:r>
    </w:p>
    <w:p w14:paraId="2F876CF0" w14:textId="77777777" w:rsidR="007B7EF5" w:rsidRPr="00C71E5E" w:rsidRDefault="007B7EF5" w:rsidP="005D53C6">
      <w:pPr>
        <w:spacing w:line="240" w:lineRule="exact"/>
        <w:ind w:firstLine="567"/>
        <w:jc w:val="both"/>
        <w:rPr>
          <w:noProof w:val="0"/>
        </w:rPr>
      </w:pPr>
      <w:r w:rsidRPr="00C71E5E">
        <w:rPr>
          <w:noProof w:val="0"/>
        </w:rPr>
        <w:t>ç) “CE” işareti, ürün piyasaya arz edilmeden önce konulur.</w:t>
      </w:r>
    </w:p>
    <w:p w14:paraId="796AF439" w14:textId="77777777" w:rsidR="007B7EF5" w:rsidRPr="00C71E5E" w:rsidRDefault="007B7EF5" w:rsidP="005D53C6">
      <w:pPr>
        <w:spacing w:line="240" w:lineRule="exact"/>
        <w:ind w:firstLine="567"/>
        <w:jc w:val="both"/>
        <w:rPr>
          <w:noProof w:val="0"/>
        </w:rPr>
      </w:pPr>
      <w:r w:rsidRPr="00C71E5E">
        <w:rPr>
          <w:noProof w:val="0"/>
        </w:rPr>
        <w:t>d) “CE” işareti, sadece imalatçı veya onun yetkili temsilcisi</w:t>
      </w:r>
      <w:r w:rsidRPr="00C71E5E">
        <w:rPr>
          <w:b/>
          <w:bCs/>
          <w:noProof w:val="0"/>
        </w:rPr>
        <w:t xml:space="preserve"> </w:t>
      </w:r>
      <w:r w:rsidRPr="00C71E5E">
        <w:rPr>
          <w:noProof w:val="0"/>
        </w:rPr>
        <w:t>tarafından konulur.</w:t>
      </w:r>
    </w:p>
    <w:p w14:paraId="17282206" w14:textId="77777777" w:rsidR="007B7EF5" w:rsidRPr="00C71E5E" w:rsidRDefault="007B7EF5" w:rsidP="005D53C6">
      <w:pPr>
        <w:spacing w:line="240" w:lineRule="exact"/>
        <w:ind w:firstLine="567"/>
        <w:jc w:val="both"/>
        <w:rPr>
          <w:noProof w:val="0"/>
        </w:rPr>
      </w:pPr>
      <w:r w:rsidRPr="00C71E5E">
        <w:rPr>
          <w:noProof w:val="0"/>
        </w:rPr>
        <w:t>e) İlgili teknik düzenlemenin gerektirdiği durumlarda, “CE” işaretinin yanında, üretim kontrol safhasında yer alan onaylanmış kuruluşun kimlik kayıt numarası da yer alır. Kimlik kayıt numarası, onaylanmış kuruluşun kendisi veya kuruluşun talimatları çerçevesinde imalatçı veya imalatçının yetkili temsilcisi tarafından konulur.</w:t>
      </w:r>
      <w:r w:rsidR="00381F98" w:rsidRPr="00C71E5E">
        <w:rPr>
          <w:noProof w:val="0"/>
        </w:rPr>
        <w:t xml:space="preserve"> Bir ürünün birden fazla onaylanmış kuruluşun değerlendirmesine tabi tutulması durumunda, CE işaretinin yanında üretim kontrol safhasında yer alan tüm onaylanmış kuruluşların kimlik kayıt numaraları yer alır.   </w:t>
      </w:r>
    </w:p>
    <w:p w14:paraId="79AE08A2" w14:textId="77777777" w:rsidR="007B7EF5" w:rsidRPr="00C71E5E" w:rsidRDefault="007B7EF5" w:rsidP="005D53C6">
      <w:pPr>
        <w:spacing w:line="240" w:lineRule="exact"/>
        <w:ind w:firstLine="567"/>
        <w:jc w:val="both"/>
        <w:rPr>
          <w:noProof w:val="0"/>
        </w:rPr>
      </w:pPr>
      <w:r w:rsidRPr="00C71E5E">
        <w:rPr>
          <w:noProof w:val="0"/>
        </w:rPr>
        <w:t xml:space="preserve">f)  Ürünün üzerinde “CE” işaretiyle birlikte </w:t>
      </w:r>
      <w:proofErr w:type="spellStart"/>
      <w:r w:rsidRPr="00C71E5E">
        <w:rPr>
          <w:noProof w:val="0"/>
        </w:rPr>
        <w:t>piktogramlar</w:t>
      </w:r>
      <w:proofErr w:type="spellEnd"/>
      <w:r w:rsidRPr="00C71E5E">
        <w:rPr>
          <w:noProof w:val="0"/>
        </w:rPr>
        <w:t xml:space="preserve"> veya belirli bir riski veya kullanımı betimleyen diğer işaretler de yer alabilir.</w:t>
      </w:r>
    </w:p>
    <w:p w14:paraId="248E217E" w14:textId="77777777" w:rsidR="007B7EF5" w:rsidRPr="00C71E5E" w:rsidRDefault="007B7EF5" w:rsidP="005D53C6">
      <w:pPr>
        <w:spacing w:line="240" w:lineRule="exact"/>
        <w:ind w:firstLine="567"/>
        <w:jc w:val="both"/>
        <w:rPr>
          <w:noProof w:val="0"/>
        </w:rPr>
      </w:pPr>
      <w:r w:rsidRPr="00C71E5E">
        <w:rPr>
          <w:noProof w:val="0"/>
        </w:rPr>
        <w:t xml:space="preserve">g) Ürüne “CE” işaretinin anlamı ve şekli hakkında üçüncü şahısları yanıltacak başka işaretler veya betimlemeler konulamaz. Diğer her türlü işaret, ürüne ancak “CE” işaretinin </w:t>
      </w:r>
      <w:proofErr w:type="spellStart"/>
      <w:r w:rsidRPr="00C71E5E">
        <w:rPr>
          <w:noProof w:val="0"/>
        </w:rPr>
        <w:t>görünebilirliğini</w:t>
      </w:r>
      <w:proofErr w:type="spellEnd"/>
      <w:r w:rsidRPr="00C71E5E">
        <w:rPr>
          <w:noProof w:val="0"/>
        </w:rPr>
        <w:t>, okunabilirliğini ve anlamını bozmayacak şekilde konulabilir.</w:t>
      </w:r>
    </w:p>
    <w:p w14:paraId="7BA7B550" w14:textId="77777777" w:rsidR="003269D7" w:rsidRPr="00C71E5E" w:rsidRDefault="007B7EF5" w:rsidP="00C668E8">
      <w:pPr>
        <w:spacing w:line="240" w:lineRule="exact"/>
        <w:ind w:firstLine="567"/>
        <w:jc w:val="both"/>
        <w:rPr>
          <w:noProof w:val="0"/>
        </w:rPr>
      </w:pPr>
      <w:r w:rsidRPr="00C71E5E">
        <w:rPr>
          <w:noProof w:val="0"/>
        </w:rPr>
        <w:t>ğ) “CE” işareti sadece teknik düzenlemelerin konulmasını öngördüğü ürünlerde kullanılabilir, başka ürünlerde kullanılamaz.</w:t>
      </w:r>
    </w:p>
    <w:p w14:paraId="6BE3B665" w14:textId="77777777" w:rsidR="008601A1" w:rsidRDefault="008601A1" w:rsidP="005D53C6">
      <w:pPr>
        <w:spacing w:line="240" w:lineRule="exact"/>
        <w:ind w:firstLine="567"/>
        <w:jc w:val="both"/>
        <w:rPr>
          <w:b/>
          <w:noProof w:val="0"/>
        </w:rPr>
      </w:pPr>
    </w:p>
    <w:p w14:paraId="19D9361B" w14:textId="77777777" w:rsidR="007B7EF5" w:rsidRPr="00C71E5E" w:rsidRDefault="000B30E5" w:rsidP="005D53C6">
      <w:pPr>
        <w:spacing w:line="240" w:lineRule="exact"/>
        <w:ind w:firstLine="567"/>
        <w:jc w:val="both"/>
        <w:rPr>
          <w:b/>
          <w:noProof w:val="0"/>
        </w:rPr>
      </w:pPr>
      <w:r w:rsidRPr="00C71E5E">
        <w:rPr>
          <w:b/>
          <w:noProof w:val="0"/>
        </w:rPr>
        <w:t xml:space="preserve">AB </w:t>
      </w:r>
      <w:r w:rsidR="007B7EF5" w:rsidRPr="00C71E5E">
        <w:rPr>
          <w:b/>
          <w:noProof w:val="0"/>
        </w:rPr>
        <w:t>uygunluk beyanı</w:t>
      </w:r>
    </w:p>
    <w:p w14:paraId="0D0711DB" w14:textId="02659767" w:rsidR="00B54291" w:rsidRDefault="007B7EF5" w:rsidP="005D53C6">
      <w:pPr>
        <w:spacing w:line="240" w:lineRule="exact"/>
        <w:ind w:firstLine="567"/>
        <w:jc w:val="both"/>
        <w:rPr>
          <w:bCs/>
          <w:noProof w:val="0"/>
        </w:rPr>
      </w:pPr>
      <w:r w:rsidRPr="00C71E5E">
        <w:rPr>
          <w:b/>
          <w:bCs/>
          <w:noProof w:val="0"/>
        </w:rPr>
        <w:t xml:space="preserve">MADDE </w:t>
      </w:r>
      <w:r w:rsidR="001E79D6" w:rsidRPr="00C71E5E">
        <w:rPr>
          <w:b/>
          <w:bCs/>
          <w:noProof w:val="0"/>
        </w:rPr>
        <w:t>1</w:t>
      </w:r>
      <w:r w:rsidR="001E79D6">
        <w:rPr>
          <w:b/>
          <w:bCs/>
          <w:noProof w:val="0"/>
        </w:rPr>
        <w:t>1</w:t>
      </w:r>
      <w:r w:rsidR="001E79D6" w:rsidRPr="00C71E5E">
        <w:rPr>
          <w:b/>
          <w:bCs/>
          <w:noProof w:val="0"/>
        </w:rPr>
        <w:t xml:space="preserve"> </w:t>
      </w:r>
      <w:r w:rsidRPr="00C71E5E">
        <w:rPr>
          <w:rFonts w:eastAsia="MS Mincho"/>
          <w:b/>
          <w:bCs/>
          <w:noProof w:val="0"/>
          <w:lang w:eastAsia="en-US"/>
        </w:rPr>
        <w:t>‒</w:t>
      </w:r>
      <w:r w:rsidRPr="00C71E5E">
        <w:rPr>
          <w:b/>
          <w:bCs/>
          <w:noProof w:val="0"/>
        </w:rPr>
        <w:t xml:space="preserve"> </w:t>
      </w:r>
      <w:r w:rsidRPr="00C71E5E">
        <w:rPr>
          <w:bCs/>
          <w:noProof w:val="0"/>
        </w:rPr>
        <w:t xml:space="preserve">(1) </w:t>
      </w:r>
      <w:r w:rsidR="00B54291">
        <w:rPr>
          <w:noProof w:val="0"/>
        </w:rPr>
        <w:t>AB uygunluk beyanı, bu beyanı öngören bir teknik düzenlemenin varlığı halinde, ürünün ilgili teknik düzenlemenin gereklerine uygun olduğunu bildirmek üzere imalatçı ya da yetkili temsilcisi tarafından düzenlenir.</w:t>
      </w:r>
    </w:p>
    <w:p w14:paraId="3CFD7590" w14:textId="4C13C1B2" w:rsidR="007B7EF5" w:rsidRPr="00C71E5E" w:rsidRDefault="005D5A79" w:rsidP="005D53C6">
      <w:pPr>
        <w:spacing w:line="240" w:lineRule="exact"/>
        <w:ind w:firstLine="567"/>
        <w:jc w:val="both"/>
        <w:rPr>
          <w:noProof w:val="0"/>
        </w:rPr>
      </w:pPr>
      <w:r>
        <w:rPr>
          <w:bCs/>
          <w:noProof w:val="0"/>
        </w:rPr>
        <w:t xml:space="preserve">(2) </w:t>
      </w:r>
      <w:r w:rsidR="000B30E5" w:rsidRPr="00C71E5E">
        <w:rPr>
          <w:bCs/>
          <w:noProof w:val="0"/>
        </w:rPr>
        <w:t xml:space="preserve">AB </w:t>
      </w:r>
      <w:r w:rsidR="007B7EF5" w:rsidRPr="00C71E5E">
        <w:rPr>
          <w:bCs/>
          <w:noProof w:val="0"/>
        </w:rPr>
        <w:t xml:space="preserve">uygunluk beyanı ilgili teknik düzenlemede aksi belirtilmedikçe, asgarî ilgili </w:t>
      </w:r>
      <w:proofErr w:type="gramStart"/>
      <w:r w:rsidR="007B7EF5" w:rsidRPr="00C71E5E">
        <w:rPr>
          <w:bCs/>
          <w:noProof w:val="0"/>
        </w:rPr>
        <w:t>modülün</w:t>
      </w:r>
      <w:proofErr w:type="gramEnd"/>
      <w:r w:rsidR="007B7EF5" w:rsidRPr="00C71E5E">
        <w:rPr>
          <w:bCs/>
          <w:noProof w:val="0"/>
        </w:rPr>
        <w:t xml:space="preserve"> veya modüllerin öngördüğü içerikte ve Ek-2’de yer alan örneğe uygun olarak hazırlanır. Başka dillerde düzenlendiği durumlarda, beyana Türkçe tercümesi de eklenir. Beyan, gerektiği her durumda güncellenir.</w:t>
      </w:r>
    </w:p>
    <w:p w14:paraId="6293E14A" w14:textId="3D98C931" w:rsidR="007B7EF5" w:rsidRPr="00C71E5E" w:rsidRDefault="007B7EF5" w:rsidP="005D53C6">
      <w:pPr>
        <w:spacing w:line="240" w:lineRule="exact"/>
        <w:ind w:firstLine="567"/>
        <w:jc w:val="both"/>
        <w:rPr>
          <w:noProof w:val="0"/>
        </w:rPr>
      </w:pPr>
      <w:r w:rsidRPr="00C71E5E">
        <w:rPr>
          <w:noProof w:val="0"/>
        </w:rPr>
        <w:t>(</w:t>
      </w:r>
      <w:r w:rsidR="005D5A79">
        <w:rPr>
          <w:noProof w:val="0"/>
        </w:rPr>
        <w:t>3</w:t>
      </w:r>
      <w:r w:rsidRPr="00C71E5E">
        <w:rPr>
          <w:noProof w:val="0"/>
        </w:rPr>
        <w:t xml:space="preserve">) Ürünün </w:t>
      </w:r>
      <w:r w:rsidR="000B30E5" w:rsidRPr="00C71E5E">
        <w:rPr>
          <w:noProof w:val="0"/>
        </w:rPr>
        <w:t xml:space="preserve">AB </w:t>
      </w:r>
      <w:r w:rsidRPr="00C71E5E">
        <w:rPr>
          <w:noProof w:val="0"/>
        </w:rPr>
        <w:t>uygunluk beyanını gerektiren birden fazla teknik düzenlemeye tâbi olduğu durumlarda, i</w:t>
      </w:r>
      <w:r w:rsidRPr="00C71E5E">
        <w:rPr>
          <w:bCs/>
          <w:noProof w:val="0"/>
        </w:rPr>
        <w:t xml:space="preserve">malatçı, bu teknik düzenlemelerin ürününe uygulanabilir tüm kurallarını </w:t>
      </w:r>
      <w:r w:rsidRPr="00C71E5E">
        <w:rPr>
          <w:bCs/>
          <w:noProof w:val="0"/>
        </w:rPr>
        <w:lastRenderedPageBreak/>
        <w:t xml:space="preserve">yerine getirdiğini tek bir </w:t>
      </w:r>
      <w:r w:rsidR="000B30E5" w:rsidRPr="00C71E5E">
        <w:rPr>
          <w:bCs/>
          <w:noProof w:val="0"/>
        </w:rPr>
        <w:t xml:space="preserve">AB </w:t>
      </w:r>
      <w:r w:rsidRPr="00C71E5E">
        <w:rPr>
          <w:bCs/>
          <w:noProof w:val="0"/>
        </w:rPr>
        <w:t>uygunluk beyanı düzenleyerek gösterir. Beyan metni, bu teknik düzenlemelerin adını, yayım tarihini ve referans numarasını içerir.</w:t>
      </w:r>
    </w:p>
    <w:p w14:paraId="5E36B4C3" w14:textId="296B379E" w:rsidR="007B7EF5" w:rsidRDefault="007B7EF5" w:rsidP="005D53C6">
      <w:pPr>
        <w:spacing w:line="240" w:lineRule="exact"/>
        <w:ind w:firstLine="567"/>
        <w:jc w:val="both"/>
        <w:rPr>
          <w:noProof w:val="0"/>
        </w:rPr>
      </w:pPr>
      <w:r w:rsidRPr="00C71E5E">
        <w:rPr>
          <w:noProof w:val="0"/>
        </w:rPr>
        <w:t>(</w:t>
      </w:r>
      <w:r w:rsidR="005D5A79">
        <w:rPr>
          <w:noProof w:val="0"/>
        </w:rPr>
        <w:t>4</w:t>
      </w:r>
      <w:r w:rsidRPr="00C71E5E">
        <w:rPr>
          <w:noProof w:val="0"/>
        </w:rPr>
        <w:t xml:space="preserve">) İmalatçının </w:t>
      </w:r>
      <w:r w:rsidR="000B30E5" w:rsidRPr="00C71E5E">
        <w:rPr>
          <w:noProof w:val="0"/>
        </w:rPr>
        <w:t xml:space="preserve">AB </w:t>
      </w:r>
      <w:r w:rsidRPr="00C71E5E">
        <w:rPr>
          <w:noProof w:val="0"/>
        </w:rPr>
        <w:t>uygunluk beyanını düzenleyip imzalamasıyla birlikte ürününün ilgili teknik düzenlemenin kurallarına uygunluğu konusundaki sorumluluğu üstlendiği varsayılır.</w:t>
      </w:r>
    </w:p>
    <w:p w14:paraId="2F95D031" w14:textId="218584D1" w:rsidR="00B54291" w:rsidRPr="00C71E5E" w:rsidRDefault="00B54291" w:rsidP="00067C70">
      <w:pPr>
        <w:spacing w:line="240" w:lineRule="exact"/>
        <w:jc w:val="both"/>
        <w:rPr>
          <w:noProof w:val="0"/>
        </w:rPr>
      </w:pPr>
    </w:p>
    <w:p w14:paraId="73C197B8" w14:textId="77777777" w:rsidR="008601A1" w:rsidRDefault="008601A1" w:rsidP="005D53C6">
      <w:pPr>
        <w:spacing w:line="240" w:lineRule="exact"/>
        <w:ind w:firstLine="567"/>
        <w:jc w:val="both"/>
        <w:rPr>
          <w:b/>
          <w:bCs/>
          <w:noProof w:val="0"/>
          <w:lang w:eastAsia="en-US"/>
        </w:rPr>
      </w:pPr>
    </w:p>
    <w:p w14:paraId="64E669D9" w14:textId="77777777" w:rsidR="007B7EF5" w:rsidRPr="00C71E5E" w:rsidRDefault="007B7EF5" w:rsidP="005D53C6">
      <w:pPr>
        <w:spacing w:line="240" w:lineRule="exact"/>
        <w:ind w:firstLine="567"/>
        <w:jc w:val="both"/>
        <w:rPr>
          <w:b/>
          <w:bCs/>
          <w:noProof w:val="0"/>
          <w:lang w:eastAsia="en-US"/>
        </w:rPr>
      </w:pPr>
      <w:r w:rsidRPr="00C71E5E">
        <w:rPr>
          <w:b/>
          <w:bCs/>
          <w:noProof w:val="0"/>
          <w:lang w:eastAsia="en-US"/>
        </w:rPr>
        <w:t xml:space="preserve">Uygunluk değerlendirme </w:t>
      </w:r>
      <w:proofErr w:type="gramStart"/>
      <w:r w:rsidRPr="00C71E5E">
        <w:rPr>
          <w:b/>
          <w:bCs/>
          <w:noProof w:val="0"/>
          <w:lang w:eastAsia="en-US"/>
        </w:rPr>
        <w:t>modülleri</w:t>
      </w:r>
      <w:proofErr w:type="gramEnd"/>
    </w:p>
    <w:p w14:paraId="76779B58" w14:textId="2774E46C" w:rsidR="007B7EF5" w:rsidRPr="00C71E5E" w:rsidRDefault="007B7EF5" w:rsidP="005D53C6">
      <w:pPr>
        <w:spacing w:line="240" w:lineRule="exact"/>
        <w:ind w:firstLine="567"/>
        <w:jc w:val="both"/>
        <w:rPr>
          <w:noProof w:val="0"/>
        </w:rPr>
      </w:pPr>
      <w:r w:rsidRPr="00C71E5E">
        <w:rPr>
          <w:b/>
          <w:noProof w:val="0"/>
          <w:lang w:eastAsia="en-US"/>
        </w:rPr>
        <w:t xml:space="preserve">MADDE </w:t>
      </w:r>
      <w:r w:rsidR="001E79D6" w:rsidRPr="00C71E5E">
        <w:rPr>
          <w:b/>
          <w:noProof w:val="0"/>
          <w:lang w:eastAsia="en-US"/>
        </w:rPr>
        <w:t>1</w:t>
      </w:r>
      <w:r w:rsidR="001E79D6">
        <w:rPr>
          <w:b/>
          <w:noProof w:val="0"/>
          <w:lang w:eastAsia="en-US"/>
        </w:rPr>
        <w:t>2</w:t>
      </w:r>
      <w:r w:rsidR="001E79D6" w:rsidRPr="00C71E5E">
        <w:rPr>
          <w:b/>
          <w:noProof w:val="0"/>
          <w:lang w:eastAsia="en-US"/>
        </w:rPr>
        <w:t xml:space="preserve"> </w:t>
      </w:r>
      <w:r w:rsidRPr="00C71E5E">
        <w:rPr>
          <w:rFonts w:eastAsia="MS Mincho"/>
          <w:b/>
          <w:bCs/>
          <w:noProof w:val="0"/>
          <w:lang w:eastAsia="en-US"/>
        </w:rPr>
        <w:t>‒</w:t>
      </w:r>
      <w:r w:rsidRPr="00C71E5E">
        <w:rPr>
          <w:b/>
          <w:noProof w:val="0"/>
          <w:lang w:eastAsia="en-US"/>
        </w:rPr>
        <w:t xml:space="preserve"> </w:t>
      </w:r>
      <w:r w:rsidRPr="00C71E5E">
        <w:rPr>
          <w:bCs/>
          <w:noProof w:val="0"/>
          <w:lang w:eastAsia="en-US"/>
        </w:rPr>
        <w:t>(1)</w:t>
      </w:r>
      <w:r w:rsidRPr="00C71E5E">
        <w:rPr>
          <w:bCs/>
          <w:noProof w:val="0"/>
        </w:rPr>
        <w:t xml:space="preserve"> </w:t>
      </w:r>
      <w:r w:rsidR="00943DC6">
        <w:rPr>
          <w:noProof w:val="0"/>
        </w:rPr>
        <w:t>Bir</w:t>
      </w:r>
      <w:r w:rsidRPr="00C71E5E">
        <w:rPr>
          <w:noProof w:val="0"/>
        </w:rPr>
        <w:t xml:space="preserve"> teknik düzenlemenin belli bir ürün için uygunluk değerlendirmesi yapılmasını öngördüğü hallerde, uygulanacak yöntem </w:t>
      </w:r>
      <w:r w:rsidR="00F77194">
        <w:rPr>
          <w:noProof w:val="0"/>
        </w:rPr>
        <w:t xml:space="preserve">….. tarihli </w:t>
      </w:r>
      <w:proofErr w:type="gramStart"/>
      <w:r w:rsidR="00F77194">
        <w:rPr>
          <w:noProof w:val="0"/>
        </w:rPr>
        <w:t>ve …</w:t>
      </w:r>
      <w:proofErr w:type="gramEnd"/>
      <w:r w:rsidR="00F77194">
        <w:rPr>
          <w:noProof w:val="0"/>
        </w:rPr>
        <w:t xml:space="preserve"> </w:t>
      </w:r>
      <w:proofErr w:type="gramStart"/>
      <w:r w:rsidR="00F77194">
        <w:rPr>
          <w:noProof w:val="0"/>
        </w:rPr>
        <w:t>sayılı</w:t>
      </w:r>
      <w:proofErr w:type="gramEnd"/>
      <w:r w:rsidR="00F77194">
        <w:rPr>
          <w:noProof w:val="0"/>
        </w:rPr>
        <w:t xml:space="preserve"> “Uygunluk Değerlendirme Yöntemleri </w:t>
      </w:r>
      <w:proofErr w:type="spellStart"/>
      <w:r w:rsidR="00F77194">
        <w:rPr>
          <w:noProof w:val="0"/>
        </w:rPr>
        <w:t>Yönetmeliği”nde</w:t>
      </w:r>
      <w:proofErr w:type="spellEnd"/>
      <w:r w:rsidRPr="00C71E5E">
        <w:rPr>
          <w:noProof w:val="0"/>
        </w:rPr>
        <w:t xml:space="preserve"> düzenlenen uygunluk değerlendirme modülleri arasından seçilir. </w:t>
      </w:r>
    </w:p>
    <w:p w14:paraId="658F864A" w14:textId="3CC3DD77" w:rsidR="007B7EF5" w:rsidRPr="00C71E5E" w:rsidRDefault="007B7EF5" w:rsidP="005D53C6">
      <w:pPr>
        <w:spacing w:line="240" w:lineRule="exact"/>
        <w:ind w:firstLine="567"/>
        <w:jc w:val="both"/>
        <w:rPr>
          <w:bCs/>
          <w:noProof w:val="0"/>
          <w:lang w:eastAsia="en-US"/>
        </w:rPr>
      </w:pPr>
      <w:r w:rsidRPr="00C71E5E">
        <w:rPr>
          <w:bCs/>
          <w:noProof w:val="0"/>
        </w:rPr>
        <w:t xml:space="preserve">(2) </w:t>
      </w:r>
      <w:r w:rsidR="00D537D0">
        <w:rPr>
          <w:bCs/>
          <w:noProof w:val="0"/>
        </w:rPr>
        <w:t>Bir ürüne ilişkin yapılan uygunluk değerlendirmesinde hangi</w:t>
      </w:r>
      <w:r w:rsidR="00D537D0" w:rsidRPr="007B7EF5">
        <w:rPr>
          <w:bCs/>
          <w:noProof w:val="0"/>
          <w:lang w:eastAsia="en-US"/>
        </w:rPr>
        <w:t xml:space="preserve"> </w:t>
      </w:r>
      <w:r w:rsidRPr="00C71E5E">
        <w:rPr>
          <w:bCs/>
          <w:noProof w:val="0"/>
          <w:lang w:eastAsia="en-US"/>
        </w:rPr>
        <w:t xml:space="preserve">modül veya </w:t>
      </w:r>
      <w:proofErr w:type="gramStart"/>
      <w:r w:rsidRPr="00C71E5E">
        <w:rPr>
          <w:bCs/>
          <w:noProof w:val="0"/>
          <w:lang w:eastAsia="en-US"/>
        </w:rPr>
        <w:t>modüller</w:t>
      </w:r>
      <w:r w:rsidR="00D537D0">
        <w:rPr>
          <w:bCs/>
          <w:noProof w:val="0"/>
          <w:lang w:eastAsia="en-US"/>
        </w:rPr>
        <w:t>in</w:t>
      </w:r>
      <w:r w:rsidRPr="00C71E5E">
        <w:rPr>
          <w:bCs/>
          <w:noProof w:val="0"/>
          <w:lang w:eastAsia="en-US"/>
        </w:rPr>
        <w:t xml:space="preserve">  izleneceği</w:t>
      </w:r>
      <w:proofErr w:type="gramEnd"/>
      <w:r w:rsidRPr="00C71E5E">
        <w:rPr>
          <w:bCs/>
          <w:noProof w:val="0"/>
          <w:lang w:eastAsia="en-US"/>
        </w:rPr>
        <w:t xml:space="preserve"> ilgili teknik düzenlemede belirtilir.</w:t>
      </w:r>
    </w:p>
    <w:p w14:paraId="4E1FA085" w14:textId="77777777" w:rsidR="000E74A3" w:rsidRPr="00C71E5E" w:rsidRDefault="000E74A3" w:rsidP="005D53C6">
      <w:pPr>
        <w:spacing w:line="240" w:lineRule="exact"/>
        <w:ind w:firstLine="567"/>
        <w:jc w:val="both"/>
        <w:rPr>
          <w:b/>
          <w:bCs/>
          <w:noProof w:val="0"/>
          <w:lang w:eastAsia="en-US"/>
        </w:rPr>
      </w:pPr>
    </w:p>
    <w:p w14:paraId="2E5DEDC7" w14:textId="77777777" w:rsidR="007B7EF5" w:rsidRPr="00C71E5E" w:rsidRDefault="007B7EF5" w:rsidP="00DE67F3">
      <w:pPr>
        <w:spacing w:line="240" w:lineRule="exact"/>
        <w:ind w:firstLine="567"/>
        <w:jc w:val="center"/>
        <w:rPr>
          <w:b/>
          <w:bCs/>
          <w:noProof w:val="0"/>
          <w:lang w:eastAsia="en-US"/>
        </w:rPr>
      </w:pPr>
      <w:r w:rsidRPr="00C71E5E">
        <w:rPr>
          <w:b/>
          <w:bCs/>
          <w:noProof w:val="0"/>
          <w:lang w:eastAsia="en-US"/>
        </w:rPr>
        <w:t>DÖRDÜNCÜ BÖLÜM</w:t>
      </w:r>
    </w:p>
    <w:p w14:paraId="6477AE80" w14:textId="77777777" w:rsidR="007B7EF5" w:rsidRPr="00C71E5E" w:rsidRDefault="007B7EF5" w:rsidP="00DE67F3">
      <w:pPr>
        <w:spacing w:line="240" w:lineRule="exact"/>
        <w:ind w:firstLine="567"/>
        <w:jc w:val="center"/>
        <w:rPr>
          <w:b/>
          <w:bCs/>
          <w:noProof w:val="0"/>
          <w:lang w:eastAsia="en-US"/>
        </w:rPr>
      </w:pPr>
      <w:r w:rsidRPr="00C71E5E">
        <w:rPr>
          <w:b/>
          <w:bCs/>
          <w:noProof w:val="0"/>
          <w:lang w:eastAsia="en-US"/>
        </w:rPr>
        <w:t>Çeşitli Hükümler</w:t>
      </w:r>
    </w:p>
    <w:p w14:paraId="5E6E6214" w14:textId="77777777" w:rsidR="00DE67F3" w:rsidRPr="00C71E5E" w:rsidRDefault="00DE67F3" w:rsidP="005D53C6">
      <w:pPr>
        <w:spacing w:line="240" w:lineRule="exact"/>
        <w:ind w:firstLine="567"/>
        <w:jc w:val="both"/>
        <w:rPr>
          <w:b/>
          <w:bCs/>
          <w:noProof w:val="0"/>
          <w:lang w:eastAsia="en-US"/>
        </w:rPr>
      </w:pPr>
    </w:p>
    <w:p w14:paraId="6E0DB1B7" w14:textId="77777777" w:rsidR="0043510E" w:rsidRPr="00C71E5E" w:rsidRDefault="0043510E" w:rsidP="0043510E">
      <w:pPr>
        <w:spacing w:line="240" w:lineRule="exact"/>
        <w:ind w:firstLine="567"/>
        <w:jc w:val="both"/>
        <w:rPr>
          <w:b/>
          <w:bCs/>
          <w:noProof w:val="0"/>
          <w:lang w:eastAsia="en-US"/>
        </w:rPr>
      </w:pPr>
      <w:r w:rsidRPr="00C71E5E">
        <w:rPr>
          <w:b/>
          <w:bCs/>
          <w:noProof w:val="0"/>
          <w:lang w:eastAsia="en-US"/>
        </w:rPr>
        <w:t>Yabancı yetkili temsilcilerin denkliği</w:t>
      </w:r>
    </w:p>
    <w:p w14:paraId="1E67A0CF" w14:textId="100393A1" w:rsidR="0043510E" w:rsidRPr="00C71E5E" w:rsidRDefault="0043510E" w:rsidP="0043510E">
      <w:pPr>
        <w:spacing w:line="240" w:lineRule="exact"/>
        <w:ind w:firstLine="567"/>
        <w:jc w:val="both"/>
        <w:rPr>
          <w:noProof w:val="0"/>
        </w:rPr>
      </w:pPr>
      <w:r w:rsidRPr="00C71E5E">
        <w:rPr>
          <w:b/>
          <w:bCs/>
          <w:noProof w:val="0"/>
          <w:lang w:eastAsia="en-US"/>
        </w:rPr>
        <w:t>MADDE 1</w:t>
      </w:r>
      <w:r>
        <w:rPr>
          <w:b/>
          <w:bCs/>
          <w:noProof w:val="0"/>
          <w:lang w:eastAsia="en-US"/>
        </w:rPr>
        <w:t>3</w:t>
      </w:r>
      <w:r w:rsidRPr="00C71E5E">
        <w:rPr>
          <w:b/>
          <w:bCs/>
          <w:noProof w:val="0"/>
          <w:lang w:eastAsia="en-US"/>
        </w:rPr>
        <w:t xml:space="preserve"> </w:t>
      </w:r>
      <w:r w:rsidRPr="00C71E5E">
        <w:rPr>
          <w:rFonts w:eastAsia="MS Mincho"/>
          <w:b/>
          <w:bCs/>
          <w:noProof w:val="0"/>
          <w:lang w:eastAsia="en-US"/>
        </w:rPr>
        <w:t>‒</w:t>
      </w:r>
      <w:r w:rsidRPr="00C71E5E">
        <w:rPr>
          <w:b/>
          <w:bCs/>
          <w:noProof w:val="0"/>
          <w:lang w:eastAsia="en-US"/>
        </w:rPr>
        <w:t xml:space="preserve"> </w:t>
      </w:r>
      <w:r w:rsidRPr="00C71E5E">
        <w:rPr>
          <w:bCs/>
          <w:noProof w:val="0"/>
          <w:lang w:eastAsia="en-US"/>
        </w:rPr>
        <w:t xml:space="preserve">(1) </w:t>
      </w:r>
      <w:r w:rsidRPr="00C71E5E">
        <w:rPr>
          <w:noProof w:val="0"/>
        </w:rPr>
        <w:t>Avrupa Birliğine üye ülkelerde yerleşik yetkili temsilciler, Türkiye’de yerleşik yetkili temsilcilere karşılıklılık esası gözetilmek kaydıyla denk kabul edilir.</w:t>
      </w:r>
    </w:p>
    <w:p w14:paraId="7210154A" w14:textId="68EE7DA2" w:rsidR="0043510E" w:rsidRDefault="0043510E" w:rsidP="0004384F">
      <w:pPr>
        <w:spacing w:line="240" w:lineRule="exact"/>
        <w:jc w:val="both"/>
        <w:rPr>
          <w:b/>
          <w:noProof w:val="0"/>
          <w:lang w:eastAsia="en-US"/>
        </w:rPr>
      </w:pPr>
    </w:p>
    <w:p w14:paraId="1BE039EC" w14:textId="77777777" w:rsidR="007B7EF5" w:rsidRPr="00C71E5E" w:rsidRDefault="007B7EF5" w:rsidP="005D53C6">
      <w:pPr>
        <w:spacing w:line="240" w:lineRule="exact"/>
        <w:ind w:firstLine="567"/>
        <w:jc w:val="both"/>
        <w:rPr>
          <w:b/>
          <w:bCs/>
          <w:noProof w:val="0"/>
          <w:lang w:eastAsia="en-US"/>
        </w:rPr>
      </w:pPr>
      <w:r w:rsidRPr="00C71E5E">
        <w:rPr>
          <w:b/>
          <w:noProof w:val="0"/>
          <w:lang w:eastAsia="en-US"/>
        </w:rPr>
        <w:t>Uygulama</w:t>
      </w:r>
    </w:p>
    <w:p w14:paraId="041AD86C" w14:textId="51C6EC93" w:rsidR="007B7EF5" w:rsidRPr="00C71E5E" w:rsidRDefault="007B7EF5" w:rsidP="005D53C6">
      <w:pPr>
        <w:spacing w:line="240" w:lineRule="exact"/>
        <w:ind w:firstLine="567"/>
        <w:jc w:val="both"/>
        <w:rPr>
          <w:noProof w:val="0"/>
          <w:lang w:eastAsia="en-US"/>
        </w:rPr>
      </w:pPr>
      <w:r w:rsidRPr="00C71E5E">
        <w:rPr>
          <w:b/>
          <w:bCs/>
          <w:noProof w:val="0"/>
          <w:lang w:eastAsia="en-US"/>
        </w:rPr>
        <w:t xml:space="preserve">MADDE </w:t>
      </w:r>
      <w:r w:rsidR="001E79D6" w:rsidRPr="00C71E5E">
        <w:rPr>
          <w:b/>
          <w:bCs/>
          <w:noProof w:val="0"/>
          <w:lang w:eastAsia="en-US"/>
        </w:rPr>
        <w:t>1</w:t>
      </w:r>
      <w:r w:rsidR="0043510E">
        <w:rPr>
          <w:b/>
          <w:bCs/>
          <w:noProof w:val="0"/>
          <w:lang w:eastAsia="en-US"/>
        </w:rPr>
        <w:t>4</w:t>
      </w:r>
      <w:r w:rsidR="001E79D6" w:rsidRPr="00C71E5E">
        <w:rPr>
          <w:b/>
          <w:bCs/>
          <w:noProof w:val="0"/>
          <w:lang w:eastAsia="en-US"/>
        </w:rPr>
        <w:t xml:space="preserve"> </w:t>
      </w:r>
      <w:r w:rsidRPr="00C71E5E">
        <w:rPr>
          <w:rFonts w:eastAsia="MS Mincho"/>
          <w:b/>
          <w:bCs/>
          <w:noProof w:val="0"/>
          <w:lang w:eastAsia="en-US"/>
        </w:rPr>
        <w:t>‒</w:t>
      </w:r>
      <w:r w:rsidRPr="00C71E5E">
        <w:rPr>
          <w:b/>
          <w:bCs/>
          <w:noProof w:val="0"/>
          <w:lang w:eastAsia="en-US"/>
        </w:rPr>
        <w:t xml:space="preserve"> </w:t>
      </w:r>
      <w:r w:rsidRPr="00C71E5E">
        <w:rPr>
          <w:noProof w:val="0"/>
          <w:lang w:eastAsia="en-US"/>
        </w:rPr>
        <w:t xml:space="preserve">(1) Bu Yönetmelik hükümleri, ürüne </w:t>
      </w:r>
      <w:r w:rsidR="000E74A3" w:rsidRPr="00C71E5E">
        <w:rPr>
          <w:noProof w:val="0"/>
          <w:lang w:eastAsia="en-US"/>
        </w:rPr>
        <w:t xml:space="preserve">uygunluk işareti </w:t>
      </w:r>
      <w:r w:rsidRPr="00C71E5E">
        <w:rPr>
          <w:noProof w:val="0"/>
          <w:lang w:eastAsia="en-US"/>
        </w:rPr>
        <w:t>konulmasını öngören teknik düzenlemelerle birlikte uygulanır.</w:t>
      </w:r>
    </w:p>
    <w:p w14:paraId="14ED57DE" w14:textId="77777777" w:rsidR="008601A1" w:rsidRDefault="008601A1" w:rsidP="005D53C6">
      <w:pPr>
        <w:spacing w:line="240" w:lineRule="exact"/>
        <w:ind w:firstLine="567"/>
        <w:jc w:val="both"/>
        <w:rPr>
          <w:b/>
          <w:noProof w:val="0"/>
          <w:lang w:eastAsia="en-US"/>
        </w:rPr>
      </w:pPr>
    </w:p>
    <w:p w14:paraId="70508EB3" w14:textId="77777777" w:rsidR="007B7EF5" w:rsidRPr="00C71E5E" w:rsidRDefault="007B7EF5" w:rsidP="005D53C6">
      <w:pPr>
        <w:spacing w:line="240" w:lineRule="exact"/>
        <w:ind w:firstLine="567"/>
        <w:jc w:val="both"/>
        <w:rPr>
          <w:b/>
          <w:noProof w:val="0"/>
          <w:lang w:eastAsia="en-US"/>
        </w:rPr>
      </w:pPr>
      <w:r w:rsidRPr="00C71E5E">
        <w:rPr>
          <w:b/>
          <w:noProof w:val="0"/>
          <w:lang w:eastAsia="en-US"/>
        </w:rPr>
        <w:t>Ceza hükümleri</w:t>
      </w:r>
    </w:p>
    <w:p w14:paraId="5D7F6BED" w14:textId="4B3C920E" w:rsidR="007B7EF5" w:rsidRPr="00C71E5E" w:rsidRDefault="007B7EF5" w:rsidP="005D53C6">
      <w:pPr>
        <w:spacing w:line="240" w:lineRule="exact"/>
        <w:ind w:firstLine="567"/>
        <w:jc w:val="both"/>
        <w:rPr>
          <w:noProof w:val="0"/>
          <w:lang w:eastAsia="en-US"/>
        </w:rPr>
      </w:pPr>
      <w:r w:rsidRPr="00C71E5E">
        <w:rPr>
          <w:b/>
          <w:noProof w:val="0"/>
          <w:lang w:eastAsia="en-US"/>
        </w:rPr>
        <w:t xml:space="preserve">MADDE </w:t>
      </w:r>
      <w:r w:rsidR="001E79D6" w:rsidRPr="00C71E5E">
        <w:rPr>
          <w:b/>
          <w:noProof w:val="0"/>
          <w:lang w:eastAsia="en-US"/>
        </w:rPr>
        <w:t>1</w:t>
      </w:r>
      <w:r w:rsidR="0043510E">
        <w:rPr>
          <w:b/>
          <w:noProof w:val="0"/>
          <w:lang w:eastAsia="en-US"/>
        </w:rPr>
        <w:t>5</w:t>
      </w:r>
      <w:r w:rsidR="001E79D6" w:rsidRPr="00C71E5E">
        <w:rPr>
          <w:b/>
          <w:noProof w:val="0"/>
          <w:lang w:eastAsia="en-US"/>
        </w:rPr>
        <w:t xml:space="preserve"> </w:t>
      </w:r>
      <w:r w:rsidRPr="00C71E5E">
        <w:rPr>
          <w:rFonts w:eastAsia="MS Mincho"/>
          <w:b/>
          <w:bCs/>
          <w:noProof w:val="0"/>
          <w:lang w:eastAsia="en-US"/>
        </w:rPr>
        <w:t>‒</w:t>
      </w:r>
      <w:r w:rsidRPr="00C71E5E">
        <w:rPr>
          <w:noProof w:val="0"/>
          <w:lang w:eastAsia="en-US"/>
        </w:rPr>
        <w:t xml:space="preserve"> (1) Bu Yönetmelik hükümlerine aykırı davrananlar hakkında </w:t>
      </w:r>
      <w:r w:rsidR="000E74A3" w:rsidRPr="00C71E5E">
        <w:rPr>
          <w:noProof w:val="0"/>
          <w:lang w:eastAsia="en-US"/>
        </w:rPr>
        <w:t xml:space="preserve">7223 </w:t>
      </w:r>
      <w:r w:rsidRPr="00C71E5E">
        <w:rPr>
          <w:noProof w:val="0"/>
          <w:lang w:eastAsia="en-US"/>
        </w:rPr>
        <w:t>sayılı Kanunda belirtilen idarî para cezaları uygulanır.</w:t>
      </w:r>
    </w:p>
    <w:p w14:paraId="7C5C4985" w14:textId="77777777" w:rsidR="008601A1" w:rsidRDefault="008601A1" w:rsidP="005D53C6">
      <w:pPr>
        <w:spacing w:line="240" w:lineRule="exact"/>
        <w:ind w:firstLine="567"/>
        <w:jc w:val="both"/>
        <w:rPr>
          <w:b/>
          <w:noProof w:val="0"/>
          <w:lang w:eastAsia="en-US"/>
        </w:rPr>
      </w:pPr>
    </w:p>
    <w:p w14:paraId="7B7D7F21" w14:textId="77777777" w:rsidR="007B7EF5" w:rsidRPr="00C71E5E" w:rsidRDefault="007B7EF5" w:rsidP="005D53C6">
      <w:pPr>
        <w:spacing w:line="240" w:lineRule="exact"/>
        <w:ind w:firstLine="567"/>
        <w:jc w:val="both"/>
        <w:rPr>
          <w:b/>
          <w:bCs/>
          <w:noProof w:val="0"/>
        </w:rPr>
      </w:pPr>
      <w:r w:rsidRPr="00C71E5E">
        <w:rPr>
          <w:b/>
          <w:noProof w:val="0"/>
          <w:lang w:eastAsia="en-US"/>
        </w:rPr>
        <w:t>Yürürlükten kaldırılan mevzuat</w:t>
      </w:r>
    </w:p>
    <w:p w14:paraId="18831318" w14:textId="60671BD2" w:rsidR="007B7EF5" w:rsidRPr="00C71E5E" w:rsidRDefault="007B7EF5" w:rsidP="005D53C6">
      <w:pPr>
        <w:spacing w:line="240" w:lineRule="exact"/>
        <w:ind w:firstLine="567"/>
        <w:jc w:val="both"/>
        <w:rPr>
          <w:b/>
          <w:bCs/>
          <w:noProof w:val="0"/>
          <w:lang w:eastAsia="en-US"/>
        </w:rPr>
      </w:pPr>
      <w:r w:rsidRPr="00C71E5E">
        <w:rPr>
          <w:b/>
          <w:bCs/>
          <w:noProof w:val="0"/>
          <w:lang w:eastAsia="en-US"/>
        </w:rPr>
        <w:t xml:space="preserve">MADDE </w:t>
      </w:r>
      <w:r w:rsidR="001E79D6" w:rsidRPr="00C71E5E">
        <w:rPr>
          <w:b/>
          <w:bCs/>
          <w:noProof w:val="0"/>
          <w:lang w:eastAsia="en-US"/>
        </w:rPr>
        <w:t>1</w:t>
      </w:r>
      <w:r w:rsidR="0043510E">
        <w:rPr>
          <w:b/>
          <w:bCs/>
          <w:noProof w:val="0"/>
          <w:lang w:eastAsia="en-US"/>
        </w:rPr>
        <w:t>6</w:t>
      </w:r>
      <w:r w:rsidRPr="00C71E5E">
        <w:rPr>
          <w:rFonts w:eastAsia="MS Mincho"/>
          <w:b/>
          <w:bCs/>
          <w:noProof w:val="0"/>
          <w:lang w:eastAsia="en-US"/>
        </w:rPr>
        <w:t>‒</w:t>
      </w:r>
      <w:r w:rsidRPr="00C71E5E">
        <w:rPr>
          <w:b/>
          <w:bCs/>
          <w:noProof w:val="0"/>
          <w:lang w:eastAsia="en-US"/>
        </w:rPr>
        <w:t xml:space="preserve"> </w:t>
      </w:r>
      <w:r w:rsidRPr="00C71E5E">
        <w:rPr>
          <w:bCs/>
          <w:noProof w:val="0"/>
          <w:lang w:eastAsia="en-US"/>
        </w:rPr>
        <w:t>(1)</w:t>
      </w:r>
      <w:r w:rsidRPr="00C71E5E">
        <w:rPr>
          <w:b/>
          <w:bCs/>
          <w:noProof w:val="0"/>
          <w:lang w:eastAsia="en-US"/>
        </w:rPr>
        <w:t xml:space="preserve"> </w:t>
      </w:r>
      <w:r w:rsidR="002547A8" w:rsidRPr="002547A8">
        <w:rPr>
          <w:bCs/>
          <w:noProof w:val="0"/>
        </w:rPr>
        <w:t xml:space="preserve">16/12/2011 tarihli ve 2011/2621 sayılı Bakanlar Kurulu Kararı ile yürürlüğe konulan </w:t>
      </w:r>
      <w:r w:rsidRPr="002547A8">
        <w:rPr>
          <w:bCs/>
          <w:noProof w:val="0"/>
          <w:lang w:eastAsia="en-US"/>
        </w:rPr>
        <w:t xml:space="preserve">“CE” </w:t>
      </w:r>
      <w:r w:rsidR="00C45630" w:rsidRPr="002547A8">
        <w:rPr>
          <w:bCs/>
          <w:noProof w:val="0"/>
          <w:lang w:eastAsia="en-US"/>
        </w:rPr>
        <w:t xml:space="preserve">İşareti </w:t>
      </w:r>
      <w:r w:rsidRPr="002547A8">
        <w:rPr>
          <w:bCs/>
          <w:noProof w:val="0"/>
          <w:lang w:eastAsia="en-US"/>
        </w:rPr>
        <w:t>Yönetmeli</w:t>
      </w:r>
      <w:r w:rsidR="001706CB" w:rsidRPr="002547A8">
        <w:rPr>
          <w:bCs/>
          <w:noProof w:val="0"/>
          <w:lang w:eastAsia="en-US"/>
        </w:rPr>
        <w:t>ği</w:t>
      </w:r>
      <w:r w:rsidRPr="002547A8">
        <w:rPr>
          <w:bCs/>
          <w:noProof w:val="0"/>
          <w:lang w:eastAsia="en-US"/>
        </w:rPr>
        <w:t xml:space="preserve"> yürürlükten kaldırılmıştır. İlgili mevzuatta, anılan Yönetmeliğe yapılan</w:t>
      </w:r>
      <w:r w:rsidRPr="00C71E5E">
        <w:rPr>
          <w:bCs/>
          <w:noProof w:val="0"/>
          <w:lang w:eastAsia="en-US"/>
        </w:rPr>
        <w:t xml:space="preserve"> atıflar bu Yönetmeliğe yapılmış sayılır.</w:t>
      </w:r>
      <w:r w:rsidRPr="00C71E5E">
        <w:rPr>
          <w:b/>
          <w:bCs/>
          <w:noProof w:val="0"/>
          <w:lang w:eastAsia="en-US"/>
        </w:rPr>
        <w:t xml:space="preserve">   </w:t>
      </w:r>
    </w:p>
    <w:p w14:paraId="77804E2A" w14:textId="77777777" w:rsidR="008601A1" w:rsidRDefault="008601A1" w:rsidP="005D53C6">
      <w:pPr>
        <w:spacing w:line="240" w:lineRule="exact"/>
        <w:ind w:firstLine="567"/>
        <w:jc w:val="both"/>
        <w:rPr>
          <w:b/>
          <w:bCs/>
          <w:noProof w:val="0"/>
          <w:lang w:eastAsia="en-US"/>
        </w:rPr>
      </w:pPr>
    </w:p>
    <w:p w14:paraId="1043A848" w14:textId="77777777" w:rsidR="007B7EF5" w:rsidRPr="00C71E5E" w:rsidRDefault="007B7EF5" w:rsidP="005D53C6">
      <w:pPr>
        <w:spacing w:line="240" w:lineRule="exact"/>
        <w:ind w:firstLine="567"/>
        <w:jc w:val="both"/>
        <w:rPr>
          <w:b/>
          <w:bCs/>
          <w:noProof w:val="0"/>
          <w:lang w:eastAsia="en-US"/>
        </w:rPr>
      </w:pPr>
      <w:r w:rsidRPr="00C71E5E">
        <w:rPr>
          <w:b/>
          <w:bCs/>
          <w:noProof w:val="0"/>
          <w:lang w:eastAsia="en-US"/>
        </w:rPr>
        <w:t>Yürürlük</w:t>
      </w:r>
    </w:p>
    <w:p w14:paraId="0E9B91EC" w14:textId="037FBD8F" w:rsidR="007B7EF5" w:rsidRPr="00C71E5E" w:rsidRDefault="007B7EF5" w:rsidP="005D53C6">
      <w:pPr>
        <w:spacing w:line="240" w:lineRule="exact"/>
        <w:ind w:firstLine="567"/>
        <w:jc w:val="both"/>
        <w:rPr>
          <w:noProof w:val="0"/>
        </w:rPr>
      </w:pPr>
      <w:r w:rsidRPr="00C71E5E">
        <w:rPr>
          <w:b/>
          <w:bCs/>
          <w:noProof w:val="0"/>
          <w:lang w:eastAsia="en-US"/>
        </w:rPr>
        <w:t xml:space="preserve">MADDE </w:t>
      </w:r>
      <w:r w:rsidR="001E79D6" w:rsidRPr="00C71E5E">
        <w:rPr>
          <w:b/>
          <w:bCs/>
          <w:noProof w:val="0"/>
          <w:lang w:eastAsia="en-US"/>
        </w:rPr>
        <w:t>1</w:t>
      </w:r>
      <w:r w:rsidR="0043510E">
        <w:rPr>
          <w:b/>
          <w:bCs/>
          <w:noProof w:val="0"/>
          <w:lang w:eastAsia="en-US"/>
        </w:rPr>
        <w:t>7</w:t>
      </w:r>
      <w:r w:rsidR="001E79D6" w:rsidRPr="00C71E5E">
        <w:rPr>
          <w:b/>
          <w:bCs/>
          <w:noProof w:val="0"/>
          <w:lang w:eastAsia="en-US"/>
        </w:rPr>
        <w:t xml:space="preserve"> </w:t>
      </w:r>
      <w:r w:rsidRPr="00C71E5E">
        <w:rPr>
          <w:rFonts w:eastAsia="MS Mincho"/>
          <w:b/>
          <w:bCs/>
          <w:noProof w:val="0"/>
          <w:lang w:eastAsia="en-US"/>
        </w:rPr>
        <w:t>‒</w:t>
      </w:r>
      <w:r w:rsidRPr="00C71E5E">
        <w:rPr>
          <w:b/>
          <w:bCs/>
          <w:noProof w:val="0"/>
          <w:lang w:eastAsia="en-US"/>
        </w:rPr>
        <w:t xml:space="preserve"> </w:t>
      </w:r>
      <w:r w:rsidRPr="00C71E5E">
        <w:rPr>
          <w:noProof w:val="0"/>
          <w:lang w:eastAsia="en-US"/>
        </w:rPr>
        <w:t xml:space="preserve">(1) Bu Yönetmelik </w:t>
      </w:r>
      <w:r w:rsidR="00431851">
        <w:rPr>
          <w:noProof w:val="0"/>
          <w:lang w:eastAsia="en-US"/>
        </w:rPr>
        <w:t>12/03/2021</w:t>
      </w:r>
      <w:r w:rsidRPr="00C71E5E">
        <w:rPr>
          <w:noProof w:val="0"/>
          <w:lang w:eastAsia="en-US"/>
        </w:rPr>
        <w:t xml:space="preserve"> tarihinde yürürlüğe girer.</w:t>
      </w:r>
    </w:p>
    <w:p w14:paraId="0139D451" w14:textId="77777777" w:rsidR="008601A1" w:rsidRDefault="008601A1" w:rsidP="005D53C6">
      <w:pPr>
        <w:spacing w:line="240" w:lineRule="exact"/>
        <w:ind w:firstLine="567"/>
        <w:jc w:val="both"/>
        <w:rPr>
          <w:b/>
          <w:bCs/>
          <w:noProof w:val="0"/>
          <w:lang w:eastAsia="en-US"/>
        </w:rPr>
      </w:pPr>
    </w:p>
    <w:p w14:paraId="2292E924" w14:textId="77777777" w:rsidR="007B7EF5" w:rsidRPr="00C71E5E" w:rsidRDefault="007B7EF5" w:rsidP="005D53C6">
      <w:pPr>
        <w:spacing w:line="240" w:lineRule="exact"/>
        <w:ind w:firstLine="567"/>
        <w:jc w:val="both"/>
        <w:rPr>
          <w:b/>
          <w:bCs/>
          <w:noProof w:val="0"/>
          <w:lang w:eastAsia="en-US"/>
        </w:rPr>
      </w:pPr>
      <w:r w:rsidRPr="00C71E5E">
        <w:rPr>
          <w:b/>
          <w:bCs/>
          <w:noProof w:val="0"/>
          <w:lang w:eastAsia="en-US"/>
        </w:rPr>
        <w:t>Yürütme</w:t>
      </w:r>
    </w:p>
    <w:p w14:paraId="7906C904" w14:textId="1A9EEDDB" w:rsidR="007B7EF5" w:rsidRPr="00C71E5E" w:rsidRDefault="007B7EF5" w:rsidP="005D53C6">
      <w:pPr>
        <w:spacing w:line="240" w:lineRule="exact"/>
        <w:ind w:firstLine="567"/>
        <w:jc w:val="both"/>
        <w:rPr>
          <w:bCs/>
          <w:noProof w:val="0"/>
          <w:lang w:eastAsia="en-US"/>
        </w:rPr>
      </w:pPr>
      <w:r w:rsidRPr="00C71E5E">
        <w:rPr>
          <w:b/>
          <w:bCs/>
          <w:noProof w:val="0"/>
          <w:lang w:eastAsia="en-US"/>
        </w:rPr>
        <w:t xml:space="preserve">MADDE </w:t>
      </w:r>
      <w:r w:rsidR="001E79D6" w:rsidRPr="00C71E5E">
        <w:rPr>
          <w:b/>
          <w:bCs/>
          <w:noProof w:val="0"/>
          <w:lang w:eastAsia="en-US"/>
        </w:rPr>
        <w:t>1</w:t>
      </w:r>
      <w:r w:rsidR="0043510E">
        <w:rPr>
          <w:b/>
          <w:bCs/>
          <w:noProof w:val="0"/>
          <w:lang w:eastAsia="en-US"/>
        </w:rPr>
        <w:t>8</w:t>
      </w:r>
      <w:r w:rsidR="001E79D6" w:rsidRPr="00C71E5E">
        <w:rPr>
          <w:b/>
          <w:bCs/>
          <w:noProof w:val="0"/>
          <w:lang w:eastAsia="en-US"/>
        </w:rPr>
        <w:t xml:space="preserve"> </w:t>
      </w:r>
      <w:r w:rsidRPr="00C71E5E">
        <w:rPr>
          <w:rFonts w:eastAsia="MS Mincho"/>
          <w:b/>
          <w:bCs/>
          <w:noProof w:val="0"/>
          <w:lang w:eastAsia="en-US"/>
        </w:rPr>
        <w:t>‒</w:t>
      </w:r>
      <w:r w:rsidRPr="00C71E5E">
        <w:rPr>
          <w:b/>
          <w:bCs/>
          <w:noProof w:val="0"/>
          <w:lang w:eastAsia="en-US"/>
        </w:rPr>
        <w:t xml:space="preserve"> </w:t>
      </w:r>
      <w:r w:rsidRPr="00C71E5E">
        <w:rPr>
          <w:bCs/>
          <w:noProof w:val="0"/>
          <w:lang w:eastAsia="en-US"/>
        </w:rPr>
        <w:t xml:space="preserve">(1) Bu Yönetmelik hükümlerini </w:t>
      </w:r>
      <w:r w:rsidR="0008046A" w:rsidRPr="00C71E5E">
        <w:rPr>
          <w:bCs/>
          <w:noProof w:val="0"/>
          <w:lang w:eastAsia="en-US"/>
        </w:rPr>
        <w:t>Cumhurbaşkanı</w:t>
      </w:r>
      <w:r w:rsidRPr="00C71E5E">
        <w:rPr>
          <w:bCs/>
          <w:noProof w:val="0"/>
          <w:lang w:eastAsia="en-US"/>
        </w:rPr>
        <w:t xml:space="preserve"> yürütür.</w:t>
      </w:r>
    </w:p>
    <w:p w14:paraId="145A99FA" w14:textId="77777777" w:rsidR="007B7EF5" w:rsidRPr="00C71E5E" w:rsidRDefault="007B7EF5" w:rsidP="005D53C6">
      <w:pPr>
        <w:spacing w:line="240" w:lineRule="exact"/>
        <w:ind w:firstLine="567"/>
        <w:jc w:val="both"/>
        <w:rPr>
          <w:noProof w:val="0"/>
        </w:rPr>
      </w:pPr>
    </w:p>
    <w:p w14:paraId="72D1BCE5" w14:textId="77777777" w:rsidR="007B7EF5" w:rsidRPr="00C71E5E" w:rsidRDefault="007B7EF5" w:rsidP="005D53C6">
      <w:pPr>
        <w:spacing w:line="240" w:lineRule="exact"/>
        <w:ind w:firstLine="567"/>
        <w:jc w:val="both"/>
        <w:rPr>
          <w:noProof w:val="0"/>
        </w:rPr>
      </w:pPr>
    </w:p>
    <w:p w14:paraId="73489C6B" w14:textId="77777777" w:rsidR="007B7EF5" w:rsidRPr="00C71E5E" w:rsidRDefault="007B7EF5" w:rsidP="005D53C6">
      <w:pPr>
        <w:spacing w:line="240" w:lineRule="exact"/>
        <w:jc w:val="both"/>
        <w:rPr>
          <w:noProof w:val="0"/>
        </w:rPr>
      </w:pPr>
    </w:p>
    <w:p w14:paraId="43A59F32" w14:textId="77777777" w:rsidR="007B7EF5" w:rsidRPr="00C71E5E" w:rsidRDefault="007B7EF5" w:rsidP="005D53C6">
      <w:pPr>
        <w:spacing w:line="240" w:lineRule="exact"/>
        <w:jc w:val="both"/>
        <w:rPr>
          <w:noProof w:val="0"/>
        </w:rPr>
      </w:pPr>
    </w:p>
    <w:p w14:paraId="43D9116A" w14:textId="77777777" w:rsidR="007B7EF5" w:rsidRPr="00C71E5E" w:rsidRDefault="007B7EF5" w:rsidP="005D53C6">
      <w:pPr>
        <w:spacing w:line="240" w:lineRule="exact"/>
        <w:jc w:val="both"/>
        <w:rPr>
          <w:noProof w:val="0"/>
        </w:rPr>
      </w:pPr>
    </w:p>
    <w:p w14:paraId="797DD796" w14:textId="77777777" w:rsidR="00DE67F3" w:rsidRPr="00C71E5E" w:rsidRDefault="00DE67F3" w:rsidP="005D53C6">
      <w:pPr>
        <w:spacing w:line="240" w:lineRule="exact"/>
        <w:jc w:val="both"/>
        <w:rPr>
          <w:noProof w:val="0"/>
        </w:rPr>
      </w:pPr>
    </w:p>
    <w:p w14:paraId="6BC48BA7" w14:textId="77777777" w:rsidR="00DE67F3" w:rsidRPr="00C71E5E" w:rsidRDefault="00DE67F3" w:rsidP="005D53C6">
      <w:pPr>
        <w:spacing w:line="240" w:lineRule="exact"/>
        <w:jc w:val="both"/>
        <w:rPr>
          <w:noProof w:val="0"/>
        </w:rPr>
      </w:pPr>
    </w:p>
    <w:p w14:paraId="740486BD" w14:textId="77777777" w:rsidR="00767A70" w:rsidRDefault="00767A70" w:rsidP="005D53C6">
      <w:pPr>
        <w:spacing w:line="240" w:lineRule="exact"/>
        <w:jc w:val="both"/>
        <w:rPr>
          <w:noProof w:val="0"/>
        </w:rPr>
      </w:pPr>
    </w:p>
    <w:p w14:paraId="6CB20189" w14:textId="77777777" w:rsidR="00767A70" w:rsidRDefault="00767A70" w:rsidP="005D53C6">
      <w:pPr>
        <w:spacing w:line="240" w:lineRule="exact"/>
        <w:jc w:val="both"/>
        <w:rPr>
          <w:noProof w:val="0"/>
        </w:rPr>
      </w:pPr>
    </w:p>
    <w:p w14:paraId="03F1CECC" w14:textId="77777777" w:rsidR="00767A70" w:rsidRDefault="00767A70" w:rsidP="005D53C6">
      <w:pPr>
        <w:spacing w:line="240" w:lineRule="exact"/>
        <w:jc w:val="both"/>
        <w:rPr>
          <w:noProof w:val="0"/>
        </w:rPr>
      </w:pPr>
    </w:p>
    <w:p w14:paraId="6E971C7B" w14:textId="77777777" w:rsidR="00767A70" w:rsidRDefault="00767A70" w:rsidP="005D53C6">
      <w:pPr>
        <w:spacing w:line="240" w:lineRule="exact"/>
        <w:jc w:val="both"/>
        <w:rPr>
          <w:noProof w:val="0"/>
        </w:rPr>
      </w:pPr>
    </w:p>
    <w:p w14:paraId="362C999D" w14:textId="77777777" w:rsidR="00767A70" w:rsidRDefault="00767A70" w:rsidP="005D53C6">
      <w:pPr>
        <w:spacing w:line="240" w:lineRule="exact"/>
        <w:jc w:val="both"/>
        <w:rPr>
          <w:noProof w:val="0"/>
        </w:rPr>
      </w:pPr>
    </w:p>
    <w:p w14:paraId="680DEA7C" w14:textId="77777777" w:rsidR="00767A70" w:rsidRDefault="00767A70" w:rsidP="005D53C6">
      <w:pPr>
        <w:spacing w:line="240" w:lineRule="exact"/>
        <w:jc w:val="both"/>
        <w:rPr>
          <w:noProof w:val="0"/>
        </w:rPr>
      </w:pPr>
    </w:p>
    <w:p w14:paraId="78E977B4" w14:textId="77777777" w:rsidR="00767A70" w:rsidRDefault="00767A70" w:rsidP="005D53C6">
      <w:pPr>
        <w:spacing w:line="240" w:lineRule="exact"/>
        <w:jc w:val="both"/>
        <w:rPr>
          <w:noProof w:val="0"/>
        </w:rPr>
      </w:pPr>
    </w:p>
    <w:p w14:paraId="2FA21A5F" w14:textId="77777777" w:rsidR="00767A70" w:rsidRDefault="00767A70" w:rsidP="005D53C6">
      <w:pPr>
        <w:spacing w:line="240" w:lineRule="exact"/>
        <w:jc w:val="both"/>
        <w:rPr>
          <w:noProof w:val="0"/>
        </w:rPr>
      </w:pPr>
    </w:p>
    <w:p w14:paraId="78DA6A3A" w14:textId="77777777" w:rsidR="00767A70" w:rsidRDefault="00767A70" w:rsidP="005D53C6">
      <w:pPr>
        <w:spacing w:line="240" w:lineRule="exact"/>
        <w:jc w:val="both"/>
        <w:rPr>
          <w:noProof w:val="0"/>
        </w:rPr>
      </w:pPr>
    </w:p>
    <w:p w14:paraId="6E2A2A5B" w14:textId="77777777" w:rsidR="00767A70" w:rsidRDefault="00767A70" w:rsidP="005D53C6">
      <w:pPr>
        <w:spacing w:line="240" w:lineRule="exact"/>
        <w:jc w:val="both"/>
        <w:rPr>
          <w:noProof w:val="0"/>
        </w:rPr>
      </w:pPr>
    </w:p>
    <w:p w14:paraId="62A7C57D" w14:textId="77777777" w:rsidR="00767A70" w:rsidRDefault="00767A70" w:rsidP="005D53C6">
      <w:pPr>
        <w:spacing w:line="240" w:lineRule="exact"/>
        <w:jc w:val="both"/>
        <w:rPr>
          <w:noProof w:val="0"/>
        </w:rPr>
      </w:pPr>
    </w:p>
    <w:p w14:paraId="595043EB" w14:textId="77777777" w:rsidR="00767A70" w:rsidRDefault="00767A70" w:rsidP="005D53C6">
      <w:pPr>
        <w:spacing w:line="240" w:lineRule="exact"/>
        <w:jc w:val="both"/>
        <w:rPr>
          <w:noProof w:val="0"/>
        </w:rPr>
      </w:pPr>
    </w:p>
    <w:p w14:paraId="774A83B5" w14:textId="77777777" w:rsidR="00767A70" w:rsidRDefault="00767A70" w:rsidP="005D53C6">
      <w:pPr>
        <w:spacing w:line="240" w:lineRule="exact"/>
        <w:jc w:val="both"/>
        <w:rPr>
          <w:noProof w:val="0"/>
        </w:rPr>
      </w:pPr>
    </w:p>
    <w:p w14:paraId="00ABA1D5" w14:textId="77777777" w:rsidR="00767A70" w:rsidRPr="00C71E5E" w:rsidRDefault="00767A70" w:rsidP="005D53C6">
      <w:pPr>
        <w:spacing w:line="240" w:lineRule="exact"/>
        <w:jc w:val="both"/>
        <w:rPr>
          <w:noProof w:val="0"/>
        </w:rPr>
      </w:pPr>
    </w:p>
    <w:p w14:paraId="536C0B38" w14:textId="77777777" w:rsidR="00DE67F3" w:rsidRPr="00C71E5E" w:rsidRDefault="00DE67F3" w:rsidP="005D53C6">
      <w:pPr>
        <w:spacing w:line="240" w:lineRule="exact"/>
        <w:jc w:val="both"/>
        <w:rPr>
          <w:noProof w:val="0"/>
        </w:rPr>
      </w:pPr>
    </w:p>
    <w:p w14:paraId="72F74EF0" w14:textId="77777777" w:rsidR="00DE67F3" w:rsidRPr="00C71E5E" w:rsidRDefault="00DE67F3" w:rsidP="005D53C6">
      <w:pPr>
        <w:spacing w:line="240" w:lineRule="exact"/>
        <w:jc w:val="both"/>
        <w:rPr>
          <w:noProof w:val="0"/>
        </w:rPr>
      </w:pPr>
    </w:p>
    <w:p w14:paraId="149C5290" w14:textId="77777777" w:rsidR="007B7EF5" w:rsidRPr="00C71E5E" w:rsidRDefault="007B7EF5" w:rsidP="00DE67F3">
      <w:pPr>
        <w:keepNext/>
        <w:spacing w:line="240" w:lineRule="exact"/>
        <w:jc w:val="center"/>
        <w:outlineLvl w:val="0"/>
        <w:rPr>
          <w:b/>
          <w:bCs/>
          <w:noProof w:val="0"/>
          <w:kern w:val="32"/>
        </w:rPr>
      </w:pPr>
      <w:r w:rsidRPr="00C71E5E">
        <w:rPr>
          <w:b/>
          <w:bCs/>
          <w:noProof w:val="0"/>
          <w:kern w:val="32"/>
        </w:rPr>
        <w:t>EK-1</w:t>
      </w:r>
    </w:p>
    <w:p w14:paraId="4C181E13" w14:textId="77777777" w:rsidR="007B7EF5" w:rsidRPr="00C71E5E" w:rsidRDefault="007B7EF5" w:rsidP="00DE67F3">
      <w:pPr>
        <w:keepNext/>
        <w:spacing w:line="240" w:lineRule="exact"/>
        <w:jc w:val="center"/>
        <w:outlineLvl w:val="0"/>
        <w:rPr>
          <w:b/>
          <w:bCs/>
          <w:noProof w:val="0"/>
          <w:kern w:val="32"/>
        </w:rPr>
      </w:pPr>
      <w:r w:rsidRPr="00C71E5E">
        <w:rPr>
          <w:b/>
          <w:bCs/>
          <w:noProof w:val="0"/>
          <w:kern w:val="32"/>
        </w:rPr>
        <w:t>CE İŞARETİ</w:t>
      </w:r>
    </w:p>
    <w:p w14:paraId="5446AED8" w14:textId="77777777" w:rsidR="007B7EF5" w:rsidRPr="00C71E5E" w:rsidRDefault="007B7EF5" w:rsidP="005D53C6">
      <w:pPr>
        <w:tabs>
          <w:tab w:val="left" w:pos="720"/>
        </w:tabs>
        <w:spacing w:line="240" w:lineRule="exact"/>
        <w:jc w:val="both"/>
        <w:rPr>
          <w:noProof w:val="0"/>
        </w:rPr>
      </w:pPr>
    </w:p>
    <w:p w14:paraId="36AE7C8C" w14:textId="77777777" w:rsidR="007B7EF5" w:rsidRPr="00C71E5E" w:rsidRDefault="007B7EF5" w:rsidP="005D53C6">
      <w:pPr>
        <w:spacing w:line="240" w:lineRule="exact"/>
        <w:ind w:firstLine="567"/>
        <w:jc w:val="both"/>
        <w:rPr>
          <w:noProof w:val="0"/>
        </w:rPr>
      </w:pPr>
      <w:r w:rsidRPr="00C71E5E">
        <w:rPr>
          <w:b/>
          <w:noProof w:val="0"/>
        </w:rPr>
        <w:t xml:space="preserve">1. </w:t>
      </w:r>
      <w:r w:rsidRPr="00C71E5E">
        <w:rPr>
          <w:noProof w:val="0"/>
        </w:rPr>
        <w:t>“CE” işareti aşağıdaki şekle ve orana uygun olarak “CE” harflerinden oluşur:</w:t>
      </w:r>
    </w:p>
    <w:p w14:paraId="5EECC5CC" w14:textId="77777777" w:rsidR="007B7EF5" w:rsidRPr="00C71E5E" w:rsidRDefault="007B7EF5" w:rsidP="005D53C6">
      <w:pPr>
        <w:jc w:val="both"/>
        <w:rPr>
          <w:noProof w:val="0"/>
        </w:rPr>
      </w:pPr>
    </w:p>
    <w:p w14:paraId="3C6D1321" w14:textId="77777777" w:rsidR="007B7EF5" w:rsidRPr="00C71E5E" w:rsidRDefault="005C0CD5" w:rsidP="005D53C6">
      <w:pPr>
        <w:jc w:val="both"/>
        <w:rPr>
          <w:noProof w:val="0"/>
        </w:rPr>
      </w:pPr>
      <w:r w:rsidRPr="00C71E5E">
        <w:drawing>
          <wp:anchor distT="0" distB="0" distL="114300" distR="114300" simplePos="0" relativeHeight="251657728" behindDoc="0" locked="0" layoutInCell="1" allowOverlap="1" wp14:anchorId="43C2DA7C" wp14:editId="2544A276">
            <wp:simplePos x="0" y="0"/>
            <wp:positionH relativeFrom="column">
              <wp:posOffset>800100</wp:posOffset>
            </wp:positionH>
            <wp:positionV relativeFrom="paragraph">
              <wp:posOffset>15240</wp:posOffset>
            </wp:positionV>
            <wp:extent cx="3797935" cy="2122805"/>
            <wp:effectExtent l="0" t="0" r="0" b="0"/>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935" cy="212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3A1AB" w14:textId="77777777" w:rsidR="007B7EF5" w:rsidRPr="00C71E5E" w:rsidRDefault="007B7EF5" w:rsidP="005D53C6">
      <w:pPr>
        <w:spacing w:line="240" w:lineRule="exact"/>
        <w:ind w:firstLineChars="318" w:firstLine="763"/>
        <w:jc w:val="both"/>
        <w:rPr>
          <w:noProof w:val="0"/>
        </w:rPr>
      </w:pPr>
      <w:r w:rsidRPr="00C71E5E">
        <w:rPr>
          <w:b/>
          <w:noProof w:val="0"/>
        </w:rPr>
        <w:t xml:space="preserve">2. </w:t>
      </w:r>
      <w:r w:rsidRPr="00C71E5E">
        <w:rPr>
          <w:noProof w:val="0"/>
        </w:rPr>
        <w:t xml:space="preserve">Küçültülmesi veya büyütülmesi gereken durumlarda yukarıda yer alan şekildeki oranlara </w:t>
      </w:r>
      <w:r w:rsidRPr="00C71E5E">
        <w:rPr>
          <w:bCs/>
          <w:noProof w:val="0"/>
        </w:rPr>
        <w:t>uyulur.</w:t>
      </w:r>
    </w:p>
    <w:p w14:paraId="37DDFE4E" w14:textId="77777777" w:rsidR="007B7EF5" w:rsidRPr="00C71E5E" w:rsidRDefault="007B7EF5" w:rsidP="005D53C6">
      <w:pPr>
        <w:spacing w:line="240" w:lineRule="exact"/>
        <w:ind w:firstLineChars="318" w:firstLine="763"/>
        <w:jc w:val="both"/>
        <w:rPr>
          <w:noProof w:val="0"/>
        </w:rPr>
      </w:pPr>
      <w:r w:rsidRPr="00C71E5E">
        <w:rPr>
          <w:b/>
          <w:noProof w:val="0"/>
        </w:rPr>
        <w:t xml:space="preserve">3. </w:t>
      </w:r>
      <w:r w:rsidRPr="00C71E5E">
        <w:rPr>
          <w:noProof w:val="0"/>
        </w:rPr>
        <w:t>İlgili teknik düzenlemede aksi belirtilmediği müddetçe, “CE” işareti asgarî 5 mm ebadında olur.</w:t>
      </w:r>
    </w:p>
    <w:p w14:paraId="5A71C05D" w14:textId="77777777" w:rsidR="007B7EF5" w:rsidRPr="00C71E5E" w:rsidRDefault="007B7EF5" w:rsidP="005D53C6">
      <w:pPr>
        <w:spacing w:line="240" w:lineRule="exact"/>
        <w:ind w:firstLine="567"/>
        <w:jc w:val="both"/>
        <w:rPr>
          <w:noProof w:val="0"/>
        </w:rPr>
      </w:pPr>
    </w:p>
    <w:p w14:paraId="58ED9B4E" w14:textId="77777777" w:rsidR="007B7EF5" w:rsidRPr="00C71E5E" w:rsidRDefault="007B7EF5" w:rsidP="005D53C6">
      <w:pPr>
        <w:spacing w:line="240" w:lineRule="exact"/>
        <w:ind w:firstLine="567"/>
        <w:jc w:val="both"/>
        <w:rPr>
          <w:noProof w:val="0"/>
        </w:rPr>
      </w:pPr>
    </w:p>
    <w:p w14:paraId="2E6BF247" w14:textId="77777777" w:rsidR="007B7EF5" w:rsidRPr="00C71E5E" w:rsidRDefault="007B7EF5" w:rsidP="005D53C6">
      <w:pPr>
        <w:spacing w:line="240" w:lineRule="exact"/>
        <w:ind w:firstLine="567"/>
        <w:jc w:val="both"/>
        <w:rPr>
          <w:noProof w:val="0"/>
        </w:rPr>
      </w:pPr>
    </w:p>
    <w:p w14:paraId="7E3A59B1" w14:textId="77777777" w:rsidR="00C15B93" w:rsidRPr="00C71E5E" w:rsidRDefault="00C15B93" w:rsidP="005D53C6">
      <w:pPr>
        <w:spacing w:line="240" w:lineRule="exact"/>
        <w:ind w:firstLine="567"/>
        <w:jc w:val="both"/>
        <w:rPr>
          <w:noProof w:val="0"/>
        </w:rPr>
      </w:pPr>
    </w:p>
    <w:p w14:paraId="1F8FDB95" w14:textId="77777777" w:rsidR="00C15B93" w:rsidRPr="00C71E5E" w:rsidRDefault="00C15B93" w:rsidP="005D53C6">
      <w:pPr>
        <w:spacing w:line="240" w:lineRule="exact"/>
        <w:ind w:firstLine="567"/>
        <w:jc w:val="both"/>
        <w:rPr>
          <w:noProof w:val="0"/>
        </w:rPr>
      </w:pPr>
    </w:p>
    <w:p w14:paraId="6CE79567" w14:textId="77777777" w:rsidR="00C15B93" w:rsidRPr="00C71E5E" w:rsidRDefault="00C15B93" w:rsidP="005D53C6">
      <w:pPr>
        <w:spacing w:line="240" w:lineRule="exact"/>
        <w:ind w:firstLine="567"/>
        <w:jc w:val="both"/>
        <w:rPr>
          <w:noProof w:val="0"/>
        </w:rPr>
      </w:pPr>
    </w:p>
    <w:p w14:paraId="0B5B8C0E" w14:textId="77777777" w:rsidR="00C15B93" w:rsidRPr="00C71E5E" w:rsidRDefault="00C15B93" w:rsidP="005D53C6">
      <w:pPr>
        <w:spacing w:line="240" w:lineRule="exact"/>
        <w:ind w:firstLine="567"/>
        <w:jc w:val="both"/>
        <w:rPr>
          <w:noProof w:val="0"/>
        </w:rPr>
      </w:pPr>
    </w:p>
    <w:p w14:paraId="52189D79" w14:textId="77777777" w:rsidR="00C15B93" w:rsidRPr="00C71E5E" w:rsidRDefault="00C15B93" w:rsidP="005D53C6">
      <w:pPr>
        <w:spacing w:line="240" w:lineRule="exact"/>
        <w:ind w:firstLine="567"/>
        <w:jc w:val="both"/>
        <w:rPr>
          <w:noProof w:val="0"/>
        </w:rPr>
      </w:pPr>
    </w:p>
    <w:p w14:paraId="155E0121" w14:textId="77777777" w:rsidR="00C15B93" w:rsidRPr="00C71E5E" w:rsidRDefault="00C15B93" w:rsidP="005D53C6">
      <w:pPr>
        <w:spacing w:line="240" w:lineRule="exact"/>
        <w:ind w:firstLine="567"/>
        <w:jc w:val="both"/>
        <w:rPr>
          <w:noProof w:val="0"/>
        </w:rPr>
      </w:pPr>
    </w:p>
    <w:p w14:paraId="525DFE1E" w14:textId="77777777" w:rsidR="00C15B93" w:rsidRPr="00C71E5E" w:rsidRDefault="00C15B93" w:rsidP="005D53C6">
      <w:pPr>
        <w:spacing w:line="240" w:lineRule="exact"/>
        <w:ind w:firstLine="567"/>
        <w:jc w:val="both"/>
        <w:rPr>
          <w:noProof w:val="0"/>
        </w:rPr>
      </w:pPr>
    </w:p>
    <w:p w14:paraId="7AEAA866" w14:textId="77777777" w:rsidR="00C15B93" w:rsidRPr="00C71E5E" w:rsidRDefault="00C15B93" w:rsidP="005D53C6">
      <w:pPr>
        <w:spacing w:line="240" w:lineRule="exact"/>
        <w:ind w:firstLine="567"/>
        <w:jc w:val="both"/>
        <w:rPr>
          <w:noProof w:val="0"/>
        </w:rPr>
      </w:pPr>
    </w:p>
    <w:p w14:paraId="174B59A7" w14:textId="77777777" w:rsidR="00C15B93" w:rsidRPr="00C71E5E" w:rsidRDefault="00C15B93" w:rsidP="005D53C6">
      <w:pPr>
        <w:spacing w:line="240" w:lineRule="exact"/>
        <w:ind w:firstLine="567"/>
        <w:jc w:val="both"/>
        <w:rPr>
          <w:noProof w:val="0"/>
        </w:rPr>
      </w:pPr>
    </w:p>
    <w:p w14:paraId="40BB143D" w14:textId="77777777" w:rsidR="00C15B93" w:rsidRPr="00C71E5E" w:rsidRDefault="00C15B93" w:rsidP="005D53C6">
      <w:pPr>
        <w:spacing w:line="240" w:lineRule="exact"/>
        <w:ind w:firstLine="567"/>
        <w:jc w:val="both"/>
        <w:rPr>
          <w:noProof w:val="0"/>
        </w:rPr>
      </w:pPr>
    </w:p>
    <w:p w14:paraId="64044751" w14:textId="77777777" w:rsidR="00C15B93" w:rsidRPr="00C71E5E" w:rsidRDefault="00C15B93" w:rsidP="005D53C6">
      <w:pPr>
        <w:spacing w:line="240" w:lineRule="exact"/>
        <w:ind w:firstLine="567"/>
        <w:jc w:val="both"/>
        <w:rPr>
          <w:noProof w:val="0"/>
        </w:rPr>
      </w:pPr>
    </w:p>
    <w:p w14:paraId="1330E27E" w14:textId="77777777" w:rsidR="00C15B93" w:rsidRPr="00C71E5E" w:rsidRDefault="00C15B93" w:rsidP="005D53C6">
      <w:pPr>
        <w:spacing w:line="240" w:lineRule="exact"/>
        <w:ind w:firstLine="567"/>
        <w:jc w:val="both"/>
        <w:rPr>
          <w:noProof w:val="0"/>
        </w:rPr>
      </w:pPr>
    </w:p>
    <w:p w14:paraId="556DBD1C" w14:textId="77777777" w:rsidR="00C15B93" w:rsidRPr="00C71E5E" w:rsidRDefault="00C15B93" w:rsidP="005D53C6">
      <w:pPr>
        <w:spacing w:line="240" w:lineRule="exact"/>
        <w:ind w:firstLine="567"/>
        <w:jc w:val="both"/>
        <w:rPr>
          <w:noProof w:val="0"/>
        </w:rPr>
      </w:pPr>
    </w:p>
    <w:p w14:paraId="6DFCC3FE" w14:textId="77777777" w:rsidR="00C15B93" w:rsidRPr="00C71E5E" w:rsidRDefault="00C15B93" w:rsidP="005D53C6">
      <w:pPr>
        <w:spacing w:line="240" w:lineRule="exact"/>
        <w:ind w:firstLine="567"/>
        <w:jc w:val="both"/>
        <w:rPr>
          <w:noProof w:val="0"/>
        </w:rPr>
      </w:pPr>
    </w:p>
    <w:p w14:paraId="14F7EBE6" w14:textId="77777777" w:rsidR="00C15B93" w:rsidRPr="00C71E5E" w:rsidRDefault="00C15B93" w:rsidP="005D53C6">
      <w:pPr>
        <w:spacing w:line="240" w:lineRule="exact"/>
        <w:ind w:firstLine="567"/>
        <w:jc w:val="both"/>
        <w:rPr>
          <w:noProof w:val="0"/>
        </w:rPr>
      </w:pPr>
    </w:p>
    <w:p w14:paraId="06219D84" w14:textId="77777777" w:rsidR="00C15B93" w:rsidRPr="00C71E5E" w:rsidRDefault="00C15B93" w:rsidP="005D53C6">
      <w:pPr>
        <w:spacing w:line="240" w:lineRule="exact"/>
        <w:ind w:firstLine="567"/>
        <w:jc w:val="both"/>
        <w:rPr>
          <w:noProof w:val="0"/>
        </w:rPr>
      </w:pPr>
    </w:p>
    <w:p w14:paraId="52A484F4" w14:textId="77777777" w:rsidR="00C15B93" w:rsidRPr="00C71E5E" w:rsidRDefault="00C15B93" w:rsidP="005D53C6">
      <w:pPr>
        <w:spacing w:line="240" w:lineRule="exact"/>
        <w:ind w:firstLine="567"/>
        <w:jc w:val="both"/>
        <w:rPr>
          <w:noProof w:val="0"/>
        </w:rPr>
      </w:pPr>
    </w:p>
    <w:p w14:paraId="0C8D60BB" w14:textId="77777777" w:rsidR="00C15B93" w:rsidRPr="00C71E5E" w:rsidRDefault="00C15B93" w:rsidP="005D53C6">
      <w:pPr>
        <w:spacing w:line="240" w:lineRule="exact"/>
        <w:ind w:firstLine="567"/>
        <w:jc w:val="both"/>
        <w:rPr>
          <w:noProof w:val="0"/>
        </w:rPr>
      </w:pPr>
    </w:p>
    <w:p w14:paraId="26C4A27A" w14:textId="77777777" w:rsidR="00C15B93" w:rsidRPr="00C71E5E" w:rsidRDefault="00C15B93" w:rsidP="005D53C6">
      <w:pPr>
        <w:spacing w:line="240" w:lineRule="exact"/>
        <w:ind w:firstLine="567"/>
        <w:jc w:val="both"/>
        <w:rPr>
          <w:noProof w:val="0"/>
        </w:rPr>
      </w:pPr>
    </w:p>
    <w:p w14:paraId="6099F32B" w14:textId="77777777" w:rsidR="00C15B93" w:rsidRPr="00C71E5E" w:rsidRDefault="00C15B93" w:rsidP="005D53C6">
      <w:pPr>
        <w:spacing w:line="240" w:lineRule="exact"/>
        <w:ind w:firstLine="567"/>
        <w:jc w:val="both"/>
        <w:rPr>
          <w:noProof w:val="0"/>
        </w:rPr>
      </w:pPr>
    </w:p>
    <w:p w14:paraId="0D129217" w14:textId="77777777" w:rsidR="00C15B93" w:rsidRPr="00C71E5E" w:rsidRDefault="00C15B93" w:rsidP="005D53C6">
      <w:pPr>
        <w:spacing w:line="240" w:lineRule="exact"/>
        <w:ind w:firstLine="567"/>
        <w:jc w:val="both"/>
        <w:rPr>
          <w:noProof w:val="0"/>
        </w:rPr>
      </w:pPr>
    </w:p>
    <w:p w14:paraId="1C7B2B30" w14:textId="77777777" w:rsidR="00C15B93" w:rsidRDefault="00C15B93" w:rsidP="005D53C6">
      <w:pPr>
        <w:spacing w:line="240" w:lineRule="exact"/>
        <w:ind w:firstLine="567"/>
        <w:jc w:val="both"/>
        <w:rPr>
          <w:noProof w:val="0"/>
        </w:rPr>
      </w:pPr>
    </w:p>
    <w:p w14:paraId="3C349812" w14:textId="77777777" w:rsidR="008946E2" w:rsidRDefault="008946E2" w:rsidP="005D53C6">
      <w:pPr>
        <w:spacing w:line="240" w:lineRule="exact"/>
        <w:ind w:firstLine="567"/>
        <w:jc w:val="both"/>
        <w:rPr>
          <w:noProof w:val="0"/>
        </w:rPr>
      </w:pPr>
    </w:p>
    <w:p w14:paraId="48BAB6E4" w14:textId="77777777" w:rsidR="008946E2" w:rsidRDefault="008946E2" w:rsidP="005D53C6">
      <w:pPr>
        <w:spacing w:line="240" w:lineRule="exact"/>
        <w:ind w:firstLine="567"/>
        <w:jc w:val="both"/>
        <w:rPr>
          <w:noProof w:val="0"/>
        </w:rPr>
      </w:pPr>
    </w:p>
    <w:p w14:paraId="3E072630" w14:textId="77777777" w:rsidR="008946E2" w:rsidRDefault="008946E2" w:rsidP="005D53C6">
      <w:pPr>
        <w:spacing w:line="240" w:lineRule="exact"/>
        <w:ind w:firstLine="567"/>
        <w:jc w:val="both"/>
        <w:rPr>
          <w:noProof w:val="0"/>
        </w:rPr>
      </w:pPr>
    </w:p>
    <w:p w14:paraId="3350E5B7" w14:textId="77777777" w:rsidR="008946E2" w:rsidRDefault="008946E2" w:rsidP="005D53C6">
      <w:pPr>
        <w:spacing w:line="240" w:lineRule="exact"/>
        <w:ind w:firstLine="567"/>
        <w:jc w:val="both"/>
        <w:rPr>
          <w:noProof w:val="0"/>
        </w:rPr>
      </w:pPr>
    </w:p>
    <w:p w14:paraId="418974FF" w14:textId="77777777" w:rsidR="008946E2" w:rsidRDefault="008946E2" w:rsidP="005D53C6">
      <w:pPr>
        <w:spacing w:line="240" w:lineRule="exact"/>
        <w:ind w:firstLine="567"/>
        <w:jc w:val="both"/>
        <w:rPr>
          <w:noProof w:val="0"/>
        </w:rPr>
      </w:pPr>
    </w:p>
    <w:p w14:paraId="515A3A78" w14:textId="77777777" w:rsidR="008946E2" w:rsidRPr="00C71E5E" w:rsidRDefault="008946E2" w:rsidP="005D53C6">
      <w:pPr>
        <w:spacing w:line="240" w:lineRule="exact"/>
        <w:ind w:firstLine="567"/>
        <w:jc w:val="both"/>
        <w:rPr>
          <w:noProof w:val="0"/>
        </w:rPr>
      </w:pPr>
    </w:p>
    <w:p w14:paraId="0D81F3A6" w14:textId="77777777" w:rsidR="00C15B93" w:rsidRPr="00C71E5E" w:rsidRDefault="00C15B93" w:rsidP="005D53C6">
      <w:pPr>
        <w:spacing w:line="240" w:lineRule="exact"/>
        <w:ind w:firstLine="567"/>
        <w:jc w:val="both"/>
        <w:rPr>
          <w:noProof w:val="0"/>
        </w:rPr>
      </w:pPr>
    </w:p>
    <w:p w14:paraId="4D6CE9EA" w14:textId="77777777" w:rsidR="007B7EF5" w:rsidRPr="00C71E5E" w:rsidRDefault="007B7EF5" w:rsidP="005D53C6">
      <w:pPr>
        <w:spacing w:line="240" w:lineRule="exact"/>
        <w:ind w:firstLine="567"/>
        <w:jc w:val="both"/>
        <w:rPr>
          <w:noProof w:val="0"/>
        </w:rPr>
      </w:pPr>
    </w:p>
    <w:p w14:paraId="6656A234" w14:textId="77777777" w:rsidR="007B7EF5" w:rsidRPr="00C71E5E" w:rsidRDefault="007B7EF5" w:rsidP="005D53C6">
      <w:pPr>
        <w:spacing w:line="240" w:lineRule="exact"/>
        <w:ind w:firstLine="567"/>
        <w:jc w:val="both"/>
        <w:rPr>
          <w:noProof w:val="0"/>
        </w:rPr>
      </w:pPr>
    </w:p>
    <w:p w14:paraId="249989D2" w14:textId="77777777" w:rsidR="007B7EF5" w:rsidRPr="00C71E5E" w:rsidRDefault="007B7EF5" w:rsidP="00DE67F3">
      <w:pPr>
        <w:spacing w:line="240" w:lineRule="exact"/>
        <w:jc w:val="center"/>
        <w:rPr>
          <w:b/>
          <w:noProof w:val="0"/>
        </w:rPr>
      </w:pPr>
      <w:r w:rsidRPr="00C71E5E">
        <w:rPr>
          <w:b/>
          <w:noProof w:val="0"/>
        </w:rPr>
        <w:t>EK-2</w:t>
      </w:r>
    </w:p>
    <w:p w14:paraId="31490A77" w14:textId="77777777" w:rsidR="007B7EF5" w:rsidRPr="00C71E5E" w:rsidRDefault="007B7EF5" w:rsidP="005D53C6">
      <w:pPr>
        <w:spacing w:line="240" w:lineRule="exact"/>
        <w:jc w:val="both"/>
        <w:rPr>
          <w:b/>
          <w:noProof w:val="0"/>
        </w:rPr>
      </w:pPr>
    </w:p>
    <w:p w14:paraId="5A235484" w14:textId="77777777" w:rsidR="007B7EF5" w:rsidRPr="00C71E5E" w:rsidRDefault="00E326FE" w:rsidP="005D53C6">
      <w:pPr>
        <w:spacing w:line="240" w:lineRule="exact"/>
        <w:jc w:val="both"/>
        <w:rPr>
          <w:b/>
          <w:noProof w:val="0"/>
        </w:rPr>
      </w:pPr>
      <w:r w:rsidRPr="00C71E5E">
        <w:rPr>
          <w:b/>
          <w:noProof w:val="0"/>
        </w:rPr>
        <w:t xml:space="preserve">AB </w:t>
      </w:r>
      <w:r w:rsidR="007B7EF5" w:rsidRPr="00C71E5E">
        <w:rPr>
          <w:b/>
          <w:noProof w:val="0"/>
        </w:rPr>
        <w:t>UYGUNLUK BEYANI ÖRNEĞİ</w:t>
      </w:r>
    </w:p>
    <w:p w14:paraId="186E2B44" w14:textId="77777777" w:rsidR="007B7EF5" w:rsidRPr="00C71E5E" w:rsidRDefault="007B7EF5" w:rsidP="005D53C6">
      <w:pPr>
        <w:spacing w:line="240" w:lineRule="exact"/>
        <w:jc w:val="both"/>
        <w:rPr>
          <w:noProof w:val="0"/>
        </w:rPr>
      </w:pPr>
    </w:p>
    <w:p w14:paraId="557E84FA" w14:textId="77777777" w:rsidR="007B7EF5" w:rsidRPr="00C71E5E" w:rsidRDefault="007B7EF5" w:rsidP="005D53C6">
      <w:pPr>
        <w:spacing w:line="240" w:lineRule="exact"/>
        <w:ind w:firstLine="567"/>
        <w:jc w:val="both"/>
        <w:rPr>
          <w:noProof w:val="0"/>
        </w:rPr>
      </w:pPr>
      <w:r w:rsidRPr="00C71E5E">
        <w:rPr>
          <w:b/>
          <w:noProof w:val="0"/>
        </w:rPr>
        <w:t xml:space="preserve">1. </w:t>
      </w:r>
      <w:r w:rsidRPr="00C71E5E">
        <w:rPr>
          <w:noProof w:val="0"/>
        </w:rPr>
        <w:t xml:space="preserve">No </w:t>
      </w:r>
      <w:proofErr w:type="gramStart"/>
      <w:r w:rsidRPr="00C71E5E">
        <w:rPr>
          <w:noProof w:val="0"/>
        </w:rPr>
        <w:t>………….</w:t>
      </w:r>
      <w:proofErr w:type="gramEnd"/>
      <w:r w:rsidRPr="00C71E5E">
        <w:rPr>
          <w:noProof w:val="0"/>
        </w:rPr>
        <w:t>(Ürünü diğerlerinden ayırarak tanımlayan numara):</w:t>
      </w:r>
    </w:p>
    <w:p w14:paraId="71C04A47" w14:textId="77777777" w:rsidR="007B7EF5" w:rsidRPr="00C71E5E" w:rsidRDefault="007B7EF5" w:rsidP="005D53C6">
      <w:pPr>
        <w:spacing w:line="240" w:lineRule="exact"/>
        <w:ind w:firstLine="567"/>
        <w:jc w:val="both"/>
        <w:rPr>
          <w:noProof w:val="0"/>
        </w:rPr>
      </w:pPr>
      <w:r w:rsidRPr="00C71E5E">
        <w:rPr>
          <w:b/>
          <w:noProof w:val="0"/>
        </w:rPr>
        <w:t xml:space="preserve">2. </w:t>
      </w:r>
      <w:r w:rsidRPr="00C71E5E">
        <w:rPr>
          <w:noProof w:val="0"/>
        </w:rPr>
        <w:t>İmalatçının veya yetkili temsilcisinin adı ve adresi:</w:t>
      </w:r>
    </w:p>
    <w:p w14:paraId="78EE6F5D" w14:textId="77777777" w:rsidR="007B7EF5" w:rsidRPr="00C71E5E" w:rsidRDefault="007B7EF5" w:rsidP="005D53C6">
      <w:pPr>
        <w:spacing w:line="240" w:lineRule="exact"/>
        <w:ind w:firstLine="567"/>
        <w:jc w:val="both"/>
        <w:rPr>
          <w:noProof w:val="0"/>
        </w:rPr>
      </w:pPr>
      <w:r w:rsidRPr="00C71E5E">
        <w:rPr>
          <w:b/>
          <w:noProof w:val="0"/>
        </w:rPr>
        <w:t xml:space="preserve">3. </w:t>
      </w:r>
      <w:r w:rsidRPr="00C71E5E">
        <w:rPr>
          <w:noProof w:val="0"/>
        </w:rPr>
        <w:t>Bu uygunluk beyanı, imalatçının (veya ürünün kurulumunu gerçekleştiren kişinin) kendi sorumluluğu altında düzenlenmiştir. (İmalatçının veya kurulumu yapanın adı):</w:t>
      </w:r>
    </w:p>
    <w:p w14:paraId="6E334070" w14:textId="77777777" w:rsidR="007B7EF5" w:rsidRPr="00C71E5E" w:rsidRDefault="007B7EF5" w:rsidP="005D53C6">
      <w:pPr>
        <w:spacing w:line="240" w:lineRule="exact"/>
        <w:ind w:firstLine="567"/>
        <w:jc w:val="both"/>
        <w:rPr>
          <w:noProof w:val="0"/>
        </w:rPr>
      </w:pPr>
      <w:r w:rsidRPr="00C71E5E">
        <w:rPr>
          <w:b/>
          <w:noProof w:val="0"/>
        </w:rPr>
        <w:t xml:space="preserve">4. </w:t>
      </w:r>
      <w:r w:rsidRPr="00C71E5E">
        <w:rPr>
          <w:noProof w:val="0"/>
        </w:rPr>
        <w:t>Beyanın konusu (İzlenebilirliğe yarayacak şekilde ürünün tanımını yapınız. Uygun olan durumlarda bir fotoğraf eklenebilir.):</w:t>
      </w:r>
    </w:p>
    <w:p w14:paraId="3F3BFA0E" w14:textId="77777777" w:rsidR="007B7EF5" w:rsidRPr="00C71E5E" w:rsidRDefault="007B7EF5" w:rsidP="005D53C6">
      <w:pPr>
        <w:spacing w:line="240" w:lineRule="exact"/>
        <w:ind w:firstLine="567"/>
        <w:jc w:val="both"/>
        <w:rPr>
          <w:noProof w:val="0"/>
        </w:rPr>
      </w:pPr>
      <w:r w:rsidRPr="00C71E5E">
        <w:rPr>
          <w:b/>
          <w:noProof w:val="0"/>
        </w:rPr>
        <w:t xml:space="preserve">5. </w:t>
      </w:r>
      <w:r w:rsidRPr="00C71E5E">
        <w:rPr>
          <w:noProof w:val="0"/>
        </w:rPr>
        <w:t xml:space="preserve">Yukarıda tarif edilen beyan konusu, aşağıda belirtilen mevzuata uygundur. (Mevzuatın adı): </w:t>
      </w:r>
      <w:proofErr w:type="gramStart"/>
      <w:r w:rsidRPr="00C71E5E">
        <w:rPr>
          <w:noProof w:val="0"/>
        </w:rPr>
        <w:t>…………………………………………………………….</w:t>
      </w:r>
      <w:proofErr w:type="gramEnd"/>
    </w:p>
    <w:p w14:paraId="7AF4BE2E" w14:textId="77777777" w:rsidR="007B7EF5" w:rsidRPr="00C71E5E" w:rsidRDefault="007B7EF5" w:rsidP="005D53C6">
      <w:pPr>
        <w:spacing w:line="240" w:lineRule="exact"/>
        <w:ind w:firstLine="567"/>
        <w:jc w:val="both"/>
        <w:rPr>
          <w:noProof w:val="0"/>
        </w:rPr>
      </w:pPr>
      <w:r w:rsidRPr="00C71E5E">
        <w:rPr>
          <w:b/>
          <w:noProof w:val="0"/>
        </w:rPr>
        <w:t xml:space="preserve">6. </w:t>
      </w:r>
      <w:r w:rsidRPr="00C71E5E">
        <w:rPr>
          <w:noProof w:val="0"/>
        </w:rPr>
        <w:t>Kullanılan ilgili uyumlaştırılmış ulusal standartlara atıflar veya uygunluğu beyan edilen teknik şartnamelere atıflar:</w:t>
      </w:r>
    </w:p>
    <w:p w14:paraId="1A30D569" w14:textId="77777777" w:rsidR="007B7EF5" w:rsidRPr="00C71E5E" w:rsidRDefault="007B7EF5" w:rsidP="005D53C6">
      <w:pPr>
        <w:spacing w:line="240" w:lineRule="exact"/>
        <w:ind w:firstLine="567"/>
        <w:jc w:val="both"/>
        <w:rPr>
          <w:noProof w:val="0"/>
        </w:rPr>
      </w:pPr>
      <w:r w:rsidRPr="00C71E5E">
        <w:rPr>
          <w:b/>
          <w:noProof w:val="0"/>
        </w:rPr>
        <w:t xml:space="preserve">7. </w:t>
      </w:r>
      <w:r w:rsidRPr="00C71E5E">
        <w:rPr>
          <w:noProof w:val="0"/>
        </w:rPr>
        <w:t xml:space="preserve">Müdahil olan ve </w:t>
      </w:r>
      <w:proofErr w:type="gramStart"/>
      <w:r w:rsidRPr="00C71E5E">
        <w:rPr>
          <w:noProof w:val="0"/>
        </w:rPr>
        <w:t>…………….</w:t>
      </w:r>
      <w:proofErr w:type="gramEnd"/>
      <w:r w:rsidRPr="00C71E5E">
        <w:rPr>
          <w:noProof w:val="0"/>
        </w:rPr>
        <w:t xml:space="preserve"> </w:t>
      </w:r>
      <w:proofErr w:type="gramStart"/>
      <w:r w:rsidRPr="00C71E5E">
        <w:rPr>
          <w:noProof w:val="0"/>
        </w:rPr>
        <w:t>belgesini</w:t>
      </w:r>
      <w:proofErr w:type="gramEnd"/>
      <w:r w:rsidRPr="00C71E5E">
        <w:rPr>
          <w:noProof w:val="0"/>
        </w:rPr>
        <w:t xml:space="preserve"> düzenleyen onaylanmış kuruluşun adı ve kimlik kayıt numarası (uygunluk değerlendirme faaliyetinin türünün tarifiyle birlikte yazılacak)</w:t>
      </w:r>
    </w:p>
    <w:p w14:paraId="5E77E9CB" w14:textId="77777777" w:rsidR="007B7EF5" w:rsidRPr="00C71E5E" w:rsidRDefault="007B7EF5" w:rsidP="005D53C6">
      <w:pPr>
        <w:spacing w:line="240" w:lineRule="exact"/>
        <w:ind w:firstLine="567"/>
        <w:jc w:val="both"/>
        <w:rPr>
          <w:noProof w:val="0"/>
        </w:rPr>
      </w:pPr>
      <w:r w:rsidRPr="00C71E5E">
        <w:rPr>
          <w:b/>
          <w:noProof w:val="0"/>
        </w:rPr>
        <w:t xml:space="preserve">8. </w:t>
      </w:r>
      <w:r w:rsidRPr="00C71E5E">
        <w:rPr>
          <w:noProof w:val="0"/>
        </w:rPr>
        <w:t>Ek bilgi:</w:t>
      </w:r>
    </w:p>
    <w:p w14:paraId="395109FB" w14:textId="77777777" w:rsidR="007B7EF5" w:rsidRPr="00C71E5E" w:rsidRDefault="007B7EF5" w:rsidP="005D53C6">
      <w:pPr>
        <w:spacing w:line="240" w:lineRule="exact"/>
        <w:ind w:firstLine="567"/>
        <w:jc w:val="both"/>
        <w:rPr>
          <w:noProof w:val="0"/>
        </w:rPr>
      </w:pPr>
    </w:p>
    <w:p w14:paraId="74F8B7F9" w14:textId="77777777" w:rsidR="007B7EF5" w:rsidRPr="00C71E5E" w:rsidRDefault="007B7EF5" w:rsidP="005D53C6">
      <w:pPr>
        <w:spacing w:line="240" w:lineRule="exact"/>
        <w:ind w:firstLine="567"/>
        <w:jc w:val="both"/>
        <w:rPr>
          <w:noProof w:val="0"/>
        </w:rPr>
      </w:pPr>
      <w:proofErr w:type="gramStart"/>
      <w:r w:rsidRPr="00C71E5E">
        <w:rPr>
          <w:noProof w:val="0"/>
        </w:rPr>
        <w:t>..........................................</w:t>
      </w:r>
      <w:proofErr w:type="gramEnd"/>
      <w:r w:rsidRPr="00C71E5E">
        <w:rPr>
          <w:noProof w:val="0"/>
        </w:rPr>
        <w:t xml:space="preserve"> </w:t>
      </w:r>
      <w:proofErr w:type="gramStart"/>
      <w:r w:rsidRPr="00C71E5E">
        <w:rPr>
          <w:noProof w:val="0"/>
        </w:rPr>
        <w:t>için</w:t>
      </w:r>
      <w:proofErr w:type="gramEnd"/>
      <w:r w:rsidRPr="00C71E5E">
        <w:rPr>
          <w:noProof w:val="0"/>
        </w:rPr>
        <w:t xml:space="preserve"> ya da adına imzalanmıştır.</w:t>
      </w:r>
    </w:p>
    <w:p w14:paraId="04B6CAD7" w14:textId="77777777" w:rsidR="007B7EF5" w:rsidRPr="00C71E5E" w:rsidRDefault="007B7EF5" w:rsidP="005D53C6">
      <w:pPr>
        <w:spacing w:line="240" w:lineRule="exact"/>
        <w:ind w:firstLine="567"/>
        <w:jc w:val="both"/>
        <w:rPr>
          <w:noProof w:val="0"/>
        </w:rPr>
      </w:pPr>
      <w:r w:rsidRPr="00C71E5E">
        <w:rPr>
          <w:noProof w:val="0"/>
        </w:rPr>
        <w:t>(Yeri ve düzenleniş tarihi)</w:t>
      </w:r>
    </w:p>
    <w:p w14:paraId="7390457C" w14:textId="77777777" w:rsidR="007B7EF5" w:rsidRPr="00C71E5E" w:rsidRDefault="007B7EF5" w:rsidP="005D53C6">
      <w:pPr>
        <w:spacing w:line="240" w:lineRule="exact"/>
        <w:ind w:firstLine="567"/>
        <w:jc w:val="both"/>
        <w:rPr>
          <w:noProof w:val="0"/>
        </w:rPr>
      </w:pPr>
      <w:r w:rsidRPr="00C71E5E">
        <w:rPr>
          <w:noProof w:val="0"/>
        </w:rPr>
        <w:t>(Ad, görev/unvan) (imza)</w:t>
      </w:r>
    </w:p>
    <w:p w14:paraId="00C6ACC6" w14:textId="77777777" w:rsidR="007B7EF5" w:rsidRPr="00C71E5E" w:rsidRDefault="007B7EF5" w:rsidP="005D53C6">
      <w:pPr>
        <w:spacing w:line="240" w:lineRule="exact"/>
        <w:ind w:left="360"/>
        <w:jc w:val="both"/>
        <w:rPr>
          <w:noProof w:val="0"/>
        </w:rPr>
      </w:pPr>
    </w:p>
    <w:p w14:paraId="60DECBD2" w14:textId="77777777" w:rsidR="003D02D8" w:rsidRPr="00C71E5E" w:rsidRDefault="003D02D8" w:rsidP="005D53C6">
      <w:pPr>
        <w:spacing w:line="240" w:lineRule="exact"/>
        <w:ind w:left="360"/>
        <w:jc w:val="both"/>
        <w:rPr>
          <w:noProof w:val="0"/>
        </w:rPr>
      </w:pPr>
    </w:p>
    <w:p w14:paraId="5E3E115A" w14:textId="77777777" w:rsidR="003D02D8" w:rsidRPr="00C71E5E" w:rsidRDefault="003D02D8" w:rsidP="005D53C6">
      <w:pPr>
        <w:spacing w:line="240" w:lineRule="exact"/>
        <w:ind w:left="360"/>
        <w:jc w:val="both"/>
        <w:rPr>
          <w:noProof w:val="0"/>
        </w:rPr>
      </w:pPr>
    </w:p>
    <w:p w14:paraId="0E2C9BBD" w14:textId="77777777" w:rsidR="003D02D8" w:rsidRPr="00C71E5E" w:rsidRDefault="003D02D8" w:rsidP="005D53C6">
      <w:pPr>
        <w:spacing w:line="240" w:lineRule="exact"/>
        <w:ind w:left="360"/>
        <w:jc w:val="both"/>
        <w:rPr>
          <w:noProof w:val="0"/>
        </w:rPr>
      </w:pPr>
    </w:p>
    <w:p w14:paraId="605F66AB" w14:textId="77777777" w:rsidR="003D02D8" w:rsidRPr="00C71E5E" w:rsidRDefault="003D02D8" w:rsidP="005D53C6">
      <w:pPr>
        <w:spacing w:line="240" w:lineRule="exact"/>
        <w:ind w:left="360"/>
        <w:jc w:val="both"/>
        <w:rPr>
          <w:noProof w:val="0"/>
        </w:rPr>
      </w:pPr>
    </w:p>
    <w:p w14:paraId="46F29320" w14:textId="77777777" w:rsidR="003D02D8" w:rsidRPr="00C71E5E" w:rsidRDefault="003D02D8" w:rsidP="005D53C6">
      <w:pPr>
        <w:spacing w:line="240" w:lineRule="exact"/>
        <w:ind w:left="360"/>
        <w:jc w:val="both"/>
        <w:rPr>
          <w:noProof w:val="0"/>
        </w:rPr>
      </w:pPr>
    </w:p>
    <w:p w14:paraId="630306C5" w14:textId="77777777" w:rsidR="00C15B93" w:rsidRPr="00C71E5E" w:rsidRDefault="00C15B93" w:rsidP="005D53C6">
      <w:pPr>
        <w:spacing w:line="240" w:lineRule="exact"/>
        <w:ind w:left="360"/>
        <w:jc w:val="both"/>
        <w:rPr>
          <w:noProof w:val="0"/>
        </w:rPr>
      </w:pPr>
    </w:p>
    <w:p w14:paraId="06278CBC" w14:textId="77777777" w:rsidR="00C15B93" w:rsidRPr="00C71E5E" w:rsidRDefault="00C15B93" w:rsidP="005D53C6">
      <w:pPr>
        <w:spacing w:line="240" w:lineRule="exact"/>
        <w:ind w:left="360"/>
        <w:jc w:val="both"/>
        <w:rPr>
          <w:noProof w:val="0"/>
        </w:rPr>
      </w:pPr>
    </w:p>
    <w:p w14:paraId="364EC19E" w14:textId="77777777" w:rsidR="00C15B93" w:rsidRPr="00C71E5E" w:rsidRDefault="00C15B93" w:rsidP="005D53C6">
      <w:pPr>
        <w:spacing w:line="240" w:lineRule="exact"/>
        <w:ind w:left="360"/>
        <w:jc w:val="both"/>
        <w:rPr>
          <w:noProof w:val="0"/>
        </w:rPr>
      </w:pPr>
    </w:p>
    <w:p w14:paraId="0666A285" w14:textId="77777777" w:rsidR="00C15B93" w:rsidRPr="00C71E5E" w:rsidRDefault="00C15B93" w:rsidP="005D53C6">
      <w:pPr>
        <w:spacing w:line="240" w:lineRule="exact"/>
        <w:ind w:left="360"/>
        <w:jc w:val="both"/>
        <w:rPr>
          <w:noProof w:val="0"/>
        </w:rPr>
      </w:pPr>
    </w:p>
    <w:p w14:paraId="2A756CCF" w14:textId="77777777" w:rsidR="00C15B93" w:rsidRPr="00C71E5E" w:rsidRDefault="00C15B93" w:rsidP="005D53C6">
      <w:pPr>
        <w:spacing w:line="240" w:lineRule="exact"/>
        <w:ind w:left="360"/>
        <w:jc w:val="both"/>
        <w:rPr>
          <w:noProof w:val="0"/>
        </w:rPr>
      </w:pPr>
    </w:p>
    <w:p w14:paraId="75DC0648" w14:textId="77777777" w:rsidR="00C15B93" w:rsidRPr="00C71E5E" w:rsidRDefault="00C15B93" w:rsidP="005D53C6">
      <w:pPr>
        <w:spacing w:line="240" w:lineRule="exact"/>
        <w:ind w:left="360"/>
        <w:jc w:val="both"/>
        <w:rPr>
          <w:noProof w:val="0"/>
        </w:rPr>
      </w:pPr>
    </w:p>
    <w:p w14:paraId="14E9E422" w14:textId="77777777" w:rsidR="00C15B93" w:rsidRPr="00C71E5E" w:rsidRDefault="00C15B93" w:rsidP="005D53C6">
      <w:pPr>
        <w:spacing w:line="240" w:lineRule="exact"/>
        <w:ind w:left="360"/>
        <w:jc w:val="both"/>
        <w:rPr>
          <w:noProof w:val="0"/>
        </w:rPr>
      </w:pPr>
    </w:p>
    <w:p w14:paraId="6BE19616" w14:textId="77777777" w:rsidR="00C15B93" w:rsidRPr="00C71E5E" w:rsidRDefault="00C15B93" w:rsidP="005D53C6">
      <w:pPr>
        <w:spacing w:line="240" w:lineRule="exact"/>
        <w:ind w:left="360"/>
        <w:jc w:val="both"/>
        <w:rPr>
          <w:noProof w:val="0"/>
        </w:rPr>
      </w:pPr>
    </w:p>
    <w:p w14:paraId="4847AA80" w14:textId="77777777" w:rsidR="00C15B93" w:rsidRPr="00C71E5E" w:rsidRDefault="00C15B93" w:rsidP="005D53C6">
      <w:pPr>
        <w:spacing w:line="240" w:lineRule="exact"/>
        <w:ind w:left="360"/>
        <w:jc w:val="both"/>
        <w:rPr>
          <w:noProof w:val="0"/>
        </w:rPr>
      </w:pPr>
    </w:p>
    <w:p w14:paraId="0064C88C" w14:textId="77777777" w:rsidR="00C15B93" w:rsidRPr="00C71E5E" w:rsidRDefault="00C15B93" w:rsidP="005D53C6">
      <w:pPr>
        <w:spacing w:line="240" w:lineRule="exact"/>
        <w:ind w:left="360"/>
        <w:jc w:val="both"/>
        <w:rPr>
          <w:noProof w:val="0"/>
        </w:rPr>
      </w:pPr>
    </w:p>
    <w:p w14:paraId="356E4062" w14:textId="77777777" w:rsidR="00C15B93" w:rsidRPr="00C71E5E" w:rsidRDefault="00C15B93" w:rsidP="005D53C6">
      <w:pPr>
        <w:spacing w:line="240" w:lineRule="exact"/>
        <w:ind w:left="360"/>
        <w:jc w:val="both"/>
        <w:rPr>
          <w:noProof w:val="0"/>
        </w:rPr>
      </w:pPr>
    </w:p>
    <w:p w14:paraId="61A8B8CE" w14:textId="77777777" w:rsidR="00C15B93" w:rsidRPr="00C71E5E" w:rsidRDefault="00C15B93" w:rsidP="005D53C6">
      <w:pPr>
        <w:spacing w:line="240" w:lineRule="exact"/>
        <w:ind w:left="360"/>
        <w:jc w:val="both"/>
        <w:rPr>
          <w:noProof w:val="0"/>
        </w:rPr>
      </w:pPr>
    </w:p>
    <w:p w14:paraId="20C6B0D2" w14:textId="77777777" w:rsidR="00C15B93" w:rsidRPr="00C71E5E" w:rsidRDefault="00C15B93" w:rsidP="005D53C6">
      <w:pPr>
        <w:spacing w:line="240" w:lineRule="exact"/>
        <w:ind w:left="360"/>
        <w:jc w:val="both"/>
        <w:rPr>
          <w:noProof w:val="0"/>
        </w:rPr>
      </w:pPr>
    </w:p>
    <w:p w14:paraId="017A370B" w14:textId="77777777" w:rsidR="00C15B93" w:rsidRPr="00C71E5E" w:rsidRDefault="00C15B93" w:rsidP="005D53C6">
      <w:pPr>
        <w:spacing w:line="240" w:lineRule="exact"/>
        <w:ind w:left="360"/>
        <w:jc w:val="both"/>
        <w:rPr>
          <w:noProof w:val="0"/>
        </w:rPr>
      </w:pPr>
    </w:p>
    <w:p w14:paraId="489E50CD" w14:textId="77777777" w:rsidR="00C15B93" w:rsidRPr="00C71E5E" w:rsidRDefault="00C15B93" w:rsidP="005D53C6">
      <w:pPr>
        <w:spacing w:line="240" w:lineRule="exact"/>
        <w:ind w:left="360"/>
        <w:jc w:val="both"/>
        <w:rPr>
          <w:noProof w:val="0"/>
        </w:rPr>
      </w:pPr>
    </w:p>
    <w:p w14:paraId="000E6845" w14:textId="7D87E79F" w:rsidR="00FE0888" w:rsidRPr="00C71E5E" w:rsidRDefault="00FE0888" w:rsidP="005D53C6">
      <w:pPr>
        <w:widowControl w:val="0"/>
        <w:adjustRightInd w:val="0"/>
        <w:spacing w:line="240" w:lineRule="exact"/>
        <w:ind w:firstLine="567"/>
        <w:jc w:val="both"/>
      </w:pPr>
    </w:p>
    <w:sectPr w:rsidR="00FE0888" w:rsidRPr="00C71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3707"/>
    <w:multiLevelType w:val="hybridMultilevel"/>
    <w:tmpl w:val="22F0AE46"/>
    <w:lvl w:ilvl="0" w:tplc="0D688AC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06ABF"/>
    <w:multiLevelType w:val="hybridMultilevel"/>
    <w:tmpl w:val="878A373C"/>
    <w:lvl w:ilvl="0" w:tplc="3B42B620">
      <w:start w:val="3"/>
      <w:numFmt w:val="decimal"/>
      <w:lvlText w:val="%1)"/>
      <w:lvlJc w:val="left"/>
      <w:pPr>
        <w:tabs>
          <w:tab w:val="num" w:pos="1070"/>
        </w:tabs>
        <w:ind w:left="107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DEA468F"/>
    <w:multiLevelType w:val="hybridMultilevel"/>
    <w:tmpl w:val="CDA4B00E"/>
    <w:lvl w:ilvl="0" w:tplc="D3FA95A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F5"/>
    <w:rsid w:val="000107EF"/>
    <w:rsid w:val="0004384F"/>
    <w:rsid w:val="000441D0"/>
    <w:rsid w:val="0006743B"/>
    <w:rsid w:val="00067C70"/>
    <w:rsid w:val="00070246"/>
    <w:rsid w:val="00076C17"/>
    <w:rsid w:val="0008046A"/>
    <w:rsid w:val="00093252"/>
    <w:rsid w:val="000B30E5"/>
    <w:rsid w:val="000B5CD8"/>
    <w:rsid w:val="000D036D"/>
    <w:rsid w:val="000E69E4"/>
    <w:rsid w:val="000E74A3"/>
    <w:rsid w:val="00113325"/>
    <w:rsid w:val="001706CB"/>
    <w:rsid w:val="001837CC"/>
    <w:rsid w:val="001937CF"/>
    <w:rsid w:val="001A2805"/>
    <w:rsid w:val="001A4AD2"/>
    <w:rsid w:val="001C2602"/>
    <w:rsid w:val="001D6450"/>
    <w:rsid w:val="001E79D6"/>
    <w:rsid w:val="001F3B62"/>
    <w:rsid w:val="00212342"/>
    <w:rsid w:val="00212813"/>
    <w:rsid w:val="00221572"/>
    <w:rsid w:val="002547A8"/>
    <w:rsid w:val="002728A3"/>
    <w:rsid w:val="002A049B"/>
    <w:rsid w:val="002A0545"/>
    <w:rsid w:val="002A7AB0"/>
    <w:rsid w:val="002B45B9"/>
    <w:rsid w:val="002B7614"/>
    <w:rsid w:val="002F1015"/>
    <w:rsid w:val="003124EF"/>
    <w:rsid w:val="003130C0"/>
    <w:rsid w:val="003269D7"/>
    <w:rsid w:val="00330F81"/>
    <w:rsid w:val="00337FA1"/>
    <w:rsid w:val="00354E70"/>
    <w:rsid w:val="00362C39"/>
    <w:rsid w:val="00364C9D"/>
    <w:rsid w:val="00375298"/>
    <w:rsid w:val="00381F98"/>
    <w:rsid w:val="00393E3F"/>
    <w:rsid w:val="003A7624"/>
    <w:rsid w:val="003B6CC6"/>
    <w:rsid w:val="003D02D8"/>
    <w:rsid w:val="0041424B"/>
    <w:rsid w:val="00422A4B"/>
    <w:rsid w:val="00431851"/>
    <w:rsid w:val="0043510E"/>
    <w:rsid w:val="004978C9"/>
    <w:rsid w:val="004B7C95"/>
    <w:rsid w:val="004C4DF4"/>
    <w:rsid w:val="004C5852"/>
    <w:rsid w:val="004D1229"/>
    <w:rsid w:val="004E0D74"/>
    <w:rsid w:val="004E72E5"/>
    <w:rsid w:val="004F35F0"/>
    <w:rsid w:val="004F7EFA"/>
    <w:rsid w:val="00502FA9"/>
    <w:rsid w:val="005A24CC"/>
    <w:rsid w:val="005C0CD5"/>
    <w:rsid w:val="005C154B"/>
    <w:rsid w:val="005D18CA"/>
    <w:rsid w:val="005D53C6"/>
    <w:rsid w:val="005D5A79"/>
    <w:rsid w:val="005D79EC"/>
    <w:rsid w:val="005F7606"/>
    <w:rsid w:val="006263CE"/>
    <w:rsid w:val="00654575"/>
    <w:rsid w:val="006911F8"/>
    <w:rsid w:val="006B0666"/>
    <w:rsid w:val="006C62CA"/>
    <w:rsid w:val="00767A70"/>
    <w:rsid w:val="0077667F"/>
    <w:rsid w:val="007812B0"/>
    <w:rsid w:val="007A0881"/>
    <w:rsid w:val="007B7EF5"/>
    <w:rsid w:val="007F790C"/>
    <w:rsid w:val="008601A1"/>
    <w:rsid w:val="0088179C"/>
    <w:rsid w:val="00882EDF"/>
    <w:rsid w:val="008946E2"/>
    <w:rsid w:val="008A03F7"/>
    <w:rsid w:val="008A126B"/>
    <w:rsid w:val="008A4ADF"/>
    <w:rsid w:val="008A7548"/>
    <w:rsid w:val="008A7F0C"/>
    <w:rsid w:val="008C70D0"/>
    <w:rsid w:val="008D07C9"/>
    <w:rsid w:val="00943DC6"/>
    <w:rsid w:val="00947C8B"/>
    <w:rsid w:val="0098187B"/>
    <w:rsid w:val="009970FC"/>
    <w:rsid w:val="009A7E10"/>
    <w:rsid w:val="009D1E47"/>
    <w:rsid w:val="009D2C5B"/>
    <w:rsid w:val="00A240BB"/>
    <w:rsid w:val="00A333FC"/>
    <w:rsid w:val="00A45401"/>
    <w:rsid w:val="00A457CC"/>
    <w:rsid w:val="00A80EA4"/>
    <w:rsid w:val="00AE789A"/>
    <w:rsid w:val="00B47724"/>
    <w:rsid w:val="00B54291"/>
    <w:rsid w:val="00B702ED"/>
    <w:rsid w:val="00B740C1"/>
    <w:rsid w:val="00B82BAB"/>
    <w:rsid w:val="00B87DED"/>
    <w:rsid w:val="00B906C9"/>
    <w:rsid w:val="00BA75F1"/>
    <w:rsid w:val="00BC4E25"/>
    <w:rsid w:val="00BF7AD9"/>
    <w:rsid w:val="00C15B93"/>
    <w:rsid w:val="00C4399A"/>
    <w:rsid w:val="00C45630"/>
    <w:rsid w:val="00C506A4"/>
    <w:rsid w:val="00C668E8"/>
    <w:rsid w:val="00C71E5E"/>
    <w:rsid w:val="00C72EA3"/>
    <w:rsid w:val="00C76198"/>
    <w:rsid w:val="00C87B2A"/>
    <w:rsid w:val="00CB68BA"/>
    <w:rsid w:val="00CC2C8E"/>
    <w:rsid w:val="00CD31AC"/>
    <w:rsid w:val="00CD3382"/>
    <w:rsid w:val="00D13DC1"/>
    <w:rsid w:val="00D537D0"/>
    <w:rsid w:val="00D67784"/>
    <w:rsid w:val="00D677DC"/>
    <w:rsid w:val="00D701D1"/>
    <w:rsid w:val="00DB245F"/>
    <w:rsid w:val="00DE67F3"/>
    <w:rsid w:val="00E142B4"/>
    <w:rsid w:val="00E326FE"/>
    <w:rsid w:val="00E62DE0"/>
    <w:rsid w:val="00E83D4F"/>
    <w:rsid w:val="00EB55FC"/>
    <w:rsid w:val="00EC2A6F"/>
    <w:rsid w:val="00EC36C3"/>
    <w:rsid w:val="00F136C2"/>
    <w:rsid w:val="00F24863"/>
    <w:rsid w:val="00F273B3"/>
    <w:rsid w:val="00F77194"/>
    <w:rsid w:val="00F77EDC"/>
    <w:rsid w:val="00F82DA7"/>
    <w:rsid w:val="00FC14B5"/>
    <w:rsid w:val="00FE0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BD0B5"/>
  <w15:docId w15:val="{6E1D7624-5EDC-435B-B135-A0DCA530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Balk1">
    <w:name w:val="heading 1"/>
    <w:basedOn w:val="Normal"/>
    <w:next w:val="Normal"/>
    <w:link w:val="Balk1Char"/>
    <w:qFormat/>
    <w:rsid w:val="007B7EF5"/>
    <w:pPr>
      <w:keepNext/>
      <w:spacing w:before="240" w:after="60"/>
      <w:outlineLvl w:val="0"/>
    </w:pPr>
    <w:rPr>
      <w:rFonts w:ascii="Arial" w:hAnsi="Arial" w:cs="Arial"/>
      <w:b/>
      <w:bCs/>
      <w:noProof w:val="0"/>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7B7EF5"/>
    <w:rPr>
      <w:rFonts w:ascii="Arial" w:hAnsi="Arial" w:cs="Arial"/>
      <w:b/>
      <w:bCs/>
      <w:kern w:val="32"/>
      <w:sz w:val="32"/>
      <w:szCs w:val="32"/>
      <w:lang w:val="tr-TR" w:eastAsia="tr-TR" w:bidi="ar-SA"/>
    </w:rPr>
  </w:style>
  <w:style w:type="paragraph" w:styleId="GvdeMetni">
    <w:name w:val="Body Text"/>
    <w:basedOn w:val="Normal"/>
    <w:rsid w:val="007B7EF5"/>
    <w:pPr>
      <w:jc w:val="both"/>
    </w:pPr>
    <w:rPr>
      <w:rFonts w:ascii="Tahoma" w:hAnsi="Tahoma"/>
      <w:noProof w:val="0"/>
      <w:sz w:val="22"/>
      <w:szCs w:val="20"/>
    </w:rPr>
  </w:style>
  <w:style w:type="paragraph" w:styleId="DzMetin">
    <w:name w:val="Plain Text"/>
    <w:basedOn w:val="Normal"/>
    <w:rsid w:val="007B7EF5"/>
    <w:rPr>
      <w:rFonts w:ascii="Courier New" w:hAnsi="Courier New"/>
      <w:noProof w:val="0"/>
      <w:sz w:val="20"/>
      <w:szCs w:val="20"/>
    </w:rPr>
  </w:style>
  <w:style w:type="character" w:customStyle="1" w:styleId="Normal1">
    <w:name w:val="Normal1"/>
    <w:rsid w:val="00BC4E25"/>
    <w:rPr>
      <w:rFonts w:ascii="Times New Roman" w:eastAsia="Times New Roman" w:hAnsi="Times New Roman" w:cs="Times New Roman" w:hint="default"/>
      <w:noProof w:val="0"/>
      <w:sz w:val="24"/>
      <w:lang w:val="en-GB"/>
    </w:rPr>
  </w:style>
  <w:style w:type="character" w:styleId="AklamaBavurusu">
    <w:name w:val="annotation reference"/>
    <w:rsid w:val="001937CF"/>
    <w:rPr>
      <w:sz w:val="16"/>
      <w:szCs w:val="16"/>
    </w:rPr>
  </w:style>
  <w:style w:type="paragraph" w:styleId="AklamaMetni">
    <w:name w:val="annotation text"/>
    <w:basedOn w:val="Normal"/>
    <w:link w:val="AklamaMetniChar"/>
    <w:rsid w:val="001937CF"/>
    <w:rPr>
      <w:sz w:val="20"/>
      <w:szCs w:val="20"/>
    </w:rPr>
  </w:style>
  <w:style w:type="character" w:customStyle="1" w:styleId="AklamaMetniChar">
    <w:name w:val="Açıklama Metni Char"/>
    <w:link w:val="AklamaMetni"/>
    <w:rsid w:val="001937CF"/>
    <w:rPr>
      <w:noProof/>
    </w:rPr>
  </w:style>
  <w:style w:type="paragraph" w:styleId="AklamaKonusu">
    <w:name w:val="annotation subject"/>
    <w:basedOn w:val="AklamaMetni"/>
    <w:next w:val="AklamaMetni"/>
    <w:link w:val="AklamaKonusuChar"/>
    <w:rsid w:val="001937CF"/>
    <w:rPr>
      <w:b/>
      <w:bCs/>
    </w:rPr>
  </w:style>
  <w:style w:type="character" w:customStyle="1" w:styleId="AklamaKonusuChar">
    <w:name w:val="Açıklama Konusu Char"/>
    <w:link w:val="AklamaKonusu"/>
    <w:rsid w:val="001937CF"/>
    <w:rPr>
      <w:b/>
      <w:bCs/>
      <w:noProof/>
    </w:rPr>
  </w:style>
  <w:style w:type="paragraph" w:styleId="BalonMetni">
    <w:name w:val="Balloon Text"/>
    <w:basedOn w:val="Normal"/>
    <w:link w:val="BalonMetniChar"/>
    <w:rsid w:val="001937CF"/>
    <w:rPr>
      <w:rFonts w:ascii="Segoe UI" w:hAnsi="Segoe UI" w:cs="Segoe UI"/>
      <w:sz w:val="18"/>
      <w:szCs w:val="18"/>
    </w:rPr>
  </w:style>
  <w:style w:type="character" w:customStyle="1" w:styleId="BalonMetniChar">
    <w:name w:val="Balon Metni Char"/>
    <w:link w:val="BalonMetni"/>
    <w:rsid w:val="001937CF"/>
    <w:rPr>
      <w:rFonts w:ascii="Segoe UI" w:hAnsi="Segoe UI" w:cs="Segoe UI"/>
      <w:noProof/>
      <w:sz w:val="18"/>
      <w:szCs w:val="18"/>
    </w:rPr>
  </w:style>
  <w:style w:type="paragraph" w:customStyle="1" w:styleId="Default">
    <w:name w:val="Default"/>
    <w:rsid w:val="005C15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0FE1-B1F3-4669-98D8-EA070E94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1711</Words>
  <Characters>12146</Characters>
  <Application>Microsoft Office Word</Application>
  <DocSecurity>0</DocSecurity>
  <Lines>101</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DTM</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alpb</dc:creator>
  <cp:lastModifiedBy>Elif GÖK</cp:lastModifiedBy>
  <cp:revision>28</cp:revision>
  <cp:lastPrinted>2020-07-09T11:54:00Z</cp:lastPrinted>
  <dcterms:created xsi:type="dcterms:W3CDTF">2020-06-19T12:13:00Z</dcterms:created>
  <dcterms:modified xsi:type="dcterms:W3CDTF">2020-07-09T11:54:00Z</dcterms:modified>
</cp:coreProperties>
</file>